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C9D96" w14:textId="77777777" w:rsidR="00BE2ACB" w:rsidRPr="008569D3" w:rsidRDefault="00BE2ACB" w:rsidP="001F4FDF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24"/>
          <w:lang w:eastAsia="pl-PL"/>
        </w:rPr>
      </w:pPr>
    </w:p>
    <w:p w14:paraId="26C66AE5" w14:textId="77777777" w:rsidR="00BE2ACB" w:rsidRPr="008569D3" w:rsidRDefault="00BE2ACB" w:rsidP="001F4FD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8569D3">
        <w:rPr>
          <w:rFonts w:eastAsia="Times New Roman" w:cstheme="minorHAnsi"/>
          <w:b/>
          <w:color w:val="000000"/>
          <w:lang w:eastAsia="pl-PL"/>
        </w:rPr>
        <w:t xml:space="preserve">Informacja dla pracowników </w:t>
      </w:r>
      <w:r w:rsidR="00872EB3" w:rsidRPr="008569D3">
        <w:rPr>
          <w:rFonts w:eastAsia="Times New Roman" w:cstheme="minorHAnsi"/>
          <w:b/>
          <w:color w:val="000000"/>
          <w:lang w:eastAsia="pl-PL"/>
        </w:rPr>
        <w:t xml:space="preserve">Samodzielnego Publicznego Zespołu Zakładów Opieki Zdrowotnej </w:t>
      </w:r>
      <w:r w:rsidR="00C951A6">
        <w:rPr>
          <w:rFonts w:eastAsia="Times New Roman" w:cstheme="minorHAnsi"/>
          <w:b/>
          <w:color w:val="000000"/>
          <w:lang w:eastAsia="pl-PL"/>
        </w:rPr>
        <w:t xml:space="preserve">                </w:t>
      </w:r>
      <w:r w:rsidR="00872EB3" w:rsidRPr="008569D3">
        <w:rPr>
          <w:rFonts w:eastAsia="Times New Roman" w:cstheme="minorHAnsi"/>
          <w:b/>
          <w:color w:val="000000"/>
          <w:lang w:eastAsia="pl-PL"/>
        </w:rPr>
        <w:t>w Przasnyszu</w:t>
      </w:r>
      <w:r w:rsidR="00C951A6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8569D3">
        <w:rPr>
          <w:rFonts w:eastAsia="Times New Roman" w:cstheme="minorHAnsi"/>
          <w:b/>
          <w:lang w:eastAsia="pl-PL"/>
        </w:rPr>
        <w:t xml:space="preserve">zawierająca obowiązujące normy prawne dotyczące równego traktowania </w:t>
      </w:r>
      <w:r w:rsidR="00872EB3" w:rsidRPr="008569D3">
        <w:rPr>
          <w:rFonts w:eastAsia="Times New Roman" w:cstheme="minorHAnsi"/>
          <w:b/>
          <w:lang w:eastAsia="pl-PL"/>
        </w:rPr>
        <w:t xml:space="preserve"> </w:t>
      </w:r>
      <w:r w:rsidR="00C60B55" w:rsidRPr="008569D3">
        <w:rPr>
          <w:rFonts w:eastAsia="Times New Roman" w:cstheme="minorHAnsi"/>
          <w:b/>
          <w:lang w:eastAsia="pl-PL"/>
        </w:rPr>
        <w:t xml:space="preserve"> </w:t>
      </w:r>
      <w:r w:rsidR="00C951A6">
        <w:rPr>
          <w:rFonts w:eastAsia="Times New Roman" w:cstheme="minorHAnsi"/>
          <w:b/>
          <w:lang w:eastAsia="pl-PL"/>
        </w:rPr>
        <w:t xml:space="preserve">                            </w:t>
      </w:r>
      <w:r w:rsidR="008B7C7A">
        <w:rPr>
          <w:rFonts w:eastAsia="Times New Roman" w:cstheme="minorHAnsi"/>
          <w:b/>
          <w:lang w:eastAsia="pl-PL"/>
        </w:rPr>
        <w:t>w</w:t>
      </w:r>
      <w:r w:rsidRPr="008569D3">
        <w:rPr>
          <w:rFonts w:eastAsia="Times New Roman" w:cstheme="minorHAnsi"/>
          <w:b/>
          <w:lang w:eastAsia="pl-PL"/>
        </w:rPr>
        <w:t xml:space="preserve"> zatrudnieniu.</w:t>
      </w:r>
    </w:p>
    <w:tbl>
      <w:tblPr>
        <w:tblW w:w="9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2"/>
        <w:gridCol w:w="8422"/>
      </w:tblGrid>
      <w:tr w:rsidR="00BE2ACB" w:rsidRPr="008569D3" w14:paraId="4EFB2AF6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4FFA025" w14:textId="77777777" w:rsidR="00BE2ACB" w:rsidRPr="002E3D1D" w:rsidRDefault="00BE2ACB" w:rsidP="001F4FD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Artykuł Kodeksu pracy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DAF73D2" w14:textId="77777777" w:rsidR="00BE2ACB" w:rsidRPr="002E3D1D" w:rsidRDefault="00BE2ACB" w:rsidP="001F4FD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 normy</w:t>
            </w:r>
          </w:p>
        </w:tc>
      </w:tr>
      <w:tr w:rsidR="00BE2ACB" w:rsidRPr="008569D3" w14:paraId="4E227B65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4ABF9F5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9 § 4 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A0F6A2" w14:textId="77777777" w:rsidR="00BE2ACB" w:rsidRPr="002E3D1D" w:rsidRDefault="00BE2ACB" w:rsidP="001F4FDF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Postanowienia układów zbiorowych pracy i innych opartych na ustawie porozumień zbiorowych, regulaminów oraz statutów określających prawa i obowiązki stron stosunku pracy, naruszające zasadę równego traktowania w zatrudnieniu, nie obowiązują.</w:t>
            </w:r>
          </w:p>
        </w:tc>
      </w:tr>
      <w:tr w:rsidR="00BE2ACB" w:rsidRPr="008569D3" w14:paraId="76993422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E4A3AA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11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D677FA9" w14:textId="77777777" w:rsidR="00BE2ACB" w:rsidRPr="002E3D1D" w:rsidRDefault="00BE2ACB" w:rsidP="001F4FDF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Pracownicy mają równe prawa z tytułu jednakowego wypełniania takich samych obowiązków; dotyczy to w szczególności równego traktowania kobiet i mężczyzn w zatrudnieniu.</w:t>
            </w:r>
          </w:p>
        </w:tc>
      </w:tr>
      <w:tr w:rsidR="00BE2ACB" w:rsidRPr="008569D3" w14:paraId="0A8810AF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E71EFF7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11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0FBB10" w14:textId="77777777" w:rsidR="00BE2ACB" w:rsidRPr="002E3D1D" w:rsidRDefault="00BE2ACB" w:rsidP="001F4FDF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Jakakolwiek dyskryminacja w zatrudnieniu, bezpośrednia lub pośrednia,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 - jest niedopuszczalna.</w:t>
            </w:r>
          </w:p>
        </w:tc>
      </w:tr>
      <w:tr w:rsidR="00BE2ACB" w:rsidRPr="008569D3" w14:paraId="0FB04BC2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0F4C213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 § 3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8C604BA" w14:textId="77777777" w:rsidR="00BE2ACB" w:rsidRPr="002E3D1D" w:rsidRDefault="00BE2ACB" w:rsidP="001F4FDF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Postanowienia umów o pracę i innych aktów, na podstawie których powstaje stosunek pracy, naruszające zasadę równego traktowania w zatrudnieniu są nieważne. Zamiast takich postanowień stosuje się odpowiednie przepisy prawa pracy, a w razie braku takich przepisów - postanowienia te należy zastąpić odpowiednimi postanowieniami niemającymi charakteru dyskryminacyjnego. </w:t>
            </w:r>
          </w:p>
        </w:tc>
      </w:tr>
      <w:tr w:rsidR="00BE2ACB" w:rsidRPr="008569D3" w14:paraId="4B472CAD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9571270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3a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C6B3F09" w14:textId="77777777" w:rsidR="00C951A6" w:rsidRPr="002E3D1D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§ 1. 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</w:t>
            </w:r>
            <w:r w:rsid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pełnym lub w niepełnym wymiarze czasu pracy. </w:t>
            </w:r>
          </w:p>
          <w:p w14:paraId="595E08EC" w14:textId="77777777" w:rsidR="00C951A6" w:rsidRPr="002E3D1D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§ 2. Równe traktowanie w zatrudnieniu oznacza niedyskryminowanie w jakikolwiek sposób, bezpośrednio lub pośrednio, z przyczyn określonych w § 1. </w:t>
            </w:r>
          </w:p>
          <w:p w14:paraId="0789189C" w14:textId="77777777" w:rsidR="00C951A6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§ 3. Dyskryminowanie bezpośrednie istnieje wtedy, gdy pracownik z jednej lub z kilku przyczyn określonych w § 1 był, jest lub mógłby być traktowany w porównywalnej sytuacji mniej korzystnie niż inni pracownicy. </w:t>
            </w:r>
          </w:p>
          <w:p w14:paraId="3181C81A" w14:textId="77777777" w:rsidR="002E3D1D" w:rsidRPr="002E3D1D" w:rsidRDefault="002E3D1D" w:rsidP="00C951A6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AE66675" w14:textId="77777777" w:rsidR="00C951A6" w:rsidRPr="002E3D1D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§ 4. Dyskryminowanie pośrednie istnieje wtedy, gdy na skutek pozornie neutralnego postanowienia, zastosowanego kryterium lub podjętego działania występują lub mogłyby wystąpić niekorzystne </w:t>
            </w: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 środki służące osiągnięciu te</w:t>
            </w:r>
            <w:r w:rsidR="00C951A6"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go celu są właściwe i konieczne.</w:t>
            </w:r>
          </w:p>
          <w:p w14:paraId="53F58E9D" w14:textId="77777777" w:rsidR="00BE2ACB" w:rsidRPr="002E3D1D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§ 5. Przejawem dyskryminowania w rozumieniu § 2 jest także:</w:t>
            </w:r>
          </w:p>
          <w:p w14:paraId="0E6CFD65" w14:textId="77777777" w:rsidR="00BE2ACB" w:rsidRPr="002E3D1D" w:rsidRDefault="00BE2ACB" w:rsidP="001F4FDF">
            <w:pPr>
              <w:spacing w:before="120" w:after="0" w:line="360" w:lineRule="auto"/>
              <w:ind w:left="436" w:hanging="20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1) działanie polegające na zachęcaniu innej osoby do naruszenia zasady równego traktowania w zatrudnieniu lub nakazaniu jej naruszenia tej zasady,</w:t>
            </w:r>
          </w:p>
          <w:p w14:paraId="0641D5CD" w14:textId="77777777" w:rsidR="00BE2ACB" w:rsidRPr="002E3D1D" w:rsidRDefault="00BE2ACB" w:rsidP="001F4FDF">
            <w:pPr>
              <w:spacing w:before="120" w:after="0" w:line="360" w:lineRule="auto"/>
              <w:ind w:left="436" w:hanging="20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2) niepożądane zachowanie, którego celem lub skutkiem jest naruszenie godności pracownika i stworzenie wobec niego zastraszającej, wrogiej, poniżającej, upokarzającej lub uwłaczającej atmosfery (molestowanie).</w:t>
            </w:r>
          </w:p>
          <w:p w14:paraId="26B3BF3D" w14:textId="77777777" w:rsidR="00C951A6" w:rsidRPr="002E3D1D" w:rsidRDefault="00BE2ACB" w:rsidP="00C951A6">
            <w:pPr>
              <w:spacing w:before="120"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§ 6. Dyskryminowaniem ze względu na płeć jest także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      </w:r>
          </w:p>
          <w:p w14:paraId="58BC4F9D" w14:textId="77777777" w:rsidR="00BE2ACB" w:rsidRPr="002E3D1D" w:rsidRDefault="00BE2ACB" w:rsidP="00C951A6">
            <w:pPr>
              <w:spacing w:before="120"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§ 7. 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      </w:r>
          </w:p>
        </w:tc>
      </w:tr>
      <w:tr w:rsidR="00BE2ACB" w:rsidRPr="008569D3" w14:paraId="27D79C14" w14:textId="77777777" w:rsidTr="002E3D1D">
        <w:trPr>
          <w:trHeight w:val="2925"/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489BF3E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18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3b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37A718F" w14:textId="77777777" w:rsidR="00BE2ACB" w:rsidRPr="002E3D1D" w:rsidRDefault="00BE2ACB" w:rsidP="001F4FDF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§ 1. Za naruszenie zasady równego traktowania w zatrudnieniu, z zastrzeżeniem § 2-4, uważa się różnicowanie przez pracodawcę sytuacji pracownika z jednej lub kilku przyczyn określonych w art. 18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3a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§ 1, którego skutkiem jest w szczególności: </w:t>
            </w:r>
          </w:p>
          <w:p w14:paraId="7B635216" w14:textId="77777777" w:rsidR="00BE2ACB" w:rsidRPr="002E3D1D" w:rsidRDefault="00BE2ACB" w:rsidP="001F4FDF">
            <w:pPr>
              <w:spacing w:before="120" w:after="0" w:line="360" w:lineRule="auto"/>
              <w:ind w:left="436" w:right="720" w:hanging="208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1) odmowa nawiązania lub rozwiązanie stosunku pracy, </w:t>
            </w:r>
          </w:p>
          <w:p w14:paraId="2C511FB6" w14:textId="77777777" w:rsidR="00BE2ACB" w:rsidRPr="002E3D1D" w:rsidRDefault="00BE2ACB" w:rsidP="001F4FDF">
            <w:pPr>
              <w:spacing w:before="120" w:after="0" w:line="360" w:lineRule="auto"/>
              <w:ind w:left="436" w:right="720" w:hanging="208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2) niekorzystne ukształtowanie wynagrodzenia za pracę lub innych warunków zatrudnienia albo pominięcie przy awansowaniu lub przyznawaniu innych świadczeń związanych z pracą, </w:t>
            </w:r>
          </w:p>
          <w:p w14:paraId="3F3A5D90" w14:textId="77777777" w:rsidR="00BE2ACB" w:rsidRPr="002E3D1D" w:rsidRDefault="00BE2ACB" w:rsidP="001F4FDF">
            <w:pPr>
              <w:spacing w:before="120" w:after="0" w:line="360" w:lineRule="auto"/>
              <w:ind w:left="436" w:right="720" w:hanging="208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3) pominięcie przy typowaniu do udziału w szkoleniach podnoszących kwalifikacje zawodowe</w:t>
            </w:r>
          </w:p>
          <w:p w14:paraId="3D242BFD" w14:textId="77777777" w:rsidR="00C951A6" w:rsidRPr="002E3D1D" w:rsidRDefault="00BE2ACB" w:rsidP="001F4FDF">
            <w:pPr>
              <w:spacing w:before="120"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chyba że pracodawca udowodni, że kierował się obiektywnymi powodami. </w:t>
            </w:r>
          </w:p>
          <w:p w14:paraId="2FB8581C" w14:textId="77777777" w:rsidR="00BE2ACB" w:rsidRPr="002E3D1D" w:rsidRDefault="00BE2ACB" w:rsidP="001F4FDF">
            <w:pPr>
              <w:spacing w:before="120"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§ 2. Zasady równego traktowania w zatrudnieniu nie naruszają działania, proporcjonalne do osiągnięcia zgodnego z prawem celu różnicowania sytuacji pracownika, polegające na:</w:t>
            </w:r>
          </w:p>
          <w:p w14:paraId="4E1903C9" w14:textId="77777777" w:rsidR="00BE2ACB" w:rsidRPr="002E3D1D" w:rsidRDefault="00BE2ACB" w:rsidP="001F4FDF">
            <w:pPr>
              <w:spacing w:before="120" w:after="0" w:line="360" w:lineRule="auto"/>
              <w:ind w:left="453" w:hanging="19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1) niezatrudnianiu pracownika z jednej lub kilku przyczyn określonych w art. 183a § 1, jeżeli rodzaj pracy lub warunki jej wykonywania powodują, że przyczyna lub przyczyny wymienione w tym </w:t>
            </w: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przepisie są rzeczywistym i decydującym wymaganiem zawodowym stawianym pracownikowi,</w:t>
            </w:r>
          </w:p>
          <w:p w14:paraId="30B31927" w14:textId="77777777" w:rsidR="00BE2ACB" w:rsidRPr="002E3D1D" w:rsidRDefault="00BE2ACB" w:rsidP="001F4FDF">
            <w:pPr>
              <w:spacing w:before="120" w:after="0" w:line="360" w:lineRule="auto"/>
              <w:ind w:left="453" w:hanging="19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2) wypowiedzeniu pracownikowi warunków zatrudnienia w zakresie wymiaru czasu pracy, jeżeli jest to uzasadnione przyczynami niedotyczącymi pracowników bez powoływania się na inną przyczynę lub inne przyczyny wymienione w art. 183a § 1,</w:t>
            </w:r>
          </w:p>
          <w:p w14:paraId="61D8AC8E" w14:textId="77777777" w:rsidR="00BE2ACB" w:rsidRPr="002E3D1D" w:rsidRDefault="00BE2ACB" w:rsidP="001F4FDF">
            <w:pPr>
              <w:spacing w:before="120" w:after="0" w:line="360" w:lineRule="auto"/>
              <w:ind w:left="453" w:hanging="19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3) stosowaniu środków, które różnicują sytuację prawną pracownika, ze względu na ochronę rodzicielstwa lub niepełnosprawność,</w:t>
            </w:r>
          </w:p>
          <w:p w14:paraId="5060B70D" w14:textId="77777777" w:rsidR="00C951A6" w:rsidRPr="002E3D1D" w:rsidRDefault="00BE2ACB" w:rsidP="00C951A6">
            <w:pPr>
              <w:spacing w:before="120" w:after="0" w:line="360" w:lineRule="auto"/>
              <w:ind w:left="453" w:hanging="19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4) stosowaniu kryterium stażu pracy przy ustalaniu warunków zatrudniania i zwalniania pracowników, zasad wynagradzania i awansowania oraz dostępu do szkolenia w celu podnoszenia kwalifikacji zawodowych, co uzasadnia odmienne traktowanie pracowników ze względu na wiek.</w:t>
            </w:r>
          </w:p>
          <w:p w14:paraId="295B440B" w14:textId="77777777" w:rsidR="00EA6CE3" w:rsidRPr="002E3D1D" w:rsidRDefault="00BE2ACB" w:rsidP="00EA6CE3">
            <w:pPr>
              <w:spacing w:before="120"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§ 3. Nie stanowią naruszenia zasady równego traktowania w zatrudnieniu działania podejmowane przez określony czas, zmierzające do wyrównywania szans wszystkich lub znacznej liczby pracowników wyróżnionych z jednej lub kilku przyczyn określonych w art. 18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3a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§ 1, przez zmniejszenie na korzyść takich pracowników faktycznych nierówności, w zakresie określonym w tym przepisie. </w:t>
            </w:r>
          </w:p>
          <w:p w14:paraId="2D4E1710" w14:textId="77777777" w:rsidR="00BE2ACB" w:rsidRPr="002E3D1D" w:rsidRDefault="00BE2ACB" w:rsidP="00EA6CE3">
            <w:pPr>
              <w:spacing w:before="120"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§ 4. Różnicowanie pracowników ze względu na religię lub wyznanie nie stanowi naruszenia zasady równego traktowania w zatrudnieniu, jeżeli w związku z rodzajem i charakterem działalności prowadzonej w ramach kościołów i innych związków wyznaniowych, a także organizacji, których cel działania pozostaje w bezpośrednim związku z religią lub wyznaniem, religia lub wyznanie pracownika stanowi istotne, uzasadnione i usprawiedliwione wymaganie zawodowe.</w:t>
            </w:r>
          </w:p>
        </w:tc>
      </w:tr>
      <w:tr w:rsidR="00BE2ACB" w:rsidRPr="008569D3" w14:paraId="79A1BCD4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58B67E3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18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3c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01D20EB" w14:textId="77777777" w:rsidR="00EA6CE3" w:rsidRPr="002E3D1D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§ 1. Pracownicy mają prawo do jednakowego wynagrodzenia za jednakową pracę lub za pracę o jednakowej wartości. </w:t>
            </w:r>
          </w:p>
          <w:p w14:paraId="1884ACB8" w14:textId="77777777" w:rsidR="00C951A6" w:rsidRPr="002E3D1D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§ 2. Wynagrodzenie, o którym mowa w § 1, obejmuje wszystkie składniki wynagrodzenia, bez względu na ich nazwę i charakter, a także inne świadczenia związane z pracą, przyznawane pracownikom w formie pieniężnej lub w innej formie niż pieniężna. </w:t>
            </w:r>
          </w:p>
          <w:p w14:paraId="34E2BE0D" w14:textId="77777777" w:rsidR="00BE2ACB" w:rsidRPr="002E3D1D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§ 3. Pracami o jednakowej wartości są prace, których wykonywanie wymaga od pracowników porównywalnych kwalifikacji zawodowych, potwierdzonych dokumentami przewidzianymi w odrębnych przepisach lub praktyką i doświadczeniem zawodowym, a także porównywalnej odpowiedzialności i wysiłku.</w:t>
            </w:r>
          </w:p>
        </w:tc>
      </w:tr>
      <w:tr w:rsidR="00BE2ACB" w:rsidRPr="008569D3" w14:paraId="20F52D41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CD6157D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3d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C033BA5" w14:textId="77777777" w:rsidR="00BE2ACB" w:rsidRDefault="00BE2ACB" w:rsidP="001F4FDF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Osoba, wobec której pracodawca naruszył zasadę równego traktowania w zatrudnieniu, ma prawo do odszkodowania w wysokości nie niższej niż minimalne wynagrodzenie za pracę, ustalane na podstawie odrębnych przepisów.</w:t>
            </w:r>
          </w:p>
          <w:p w14:paraId="3313FD9D" w14:textId="77777777" w:rsidR="002E3D1D" w:rsidRPr="002E3D1D" w:rsidRDefault="002E3D1D" w:rsidP="001F4FDF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2ACB" w:rsidRPr="008569D3" w14:paraId="01503F7E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8D5D972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18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3e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F03EB84" w14:textId="77777777" w:rsidR="00C951A6" w:rsidRPr="002E3D1D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§ 1. Skorzystanie przez pracownika z uprawnień przysługujących z tytułu naruszenia zasady równego traktowania w zatrudnieniu nie może być podstawą niekorzystnego traktowania pracownika, a także nie może powodować jakichkolwiek negatywnych konsekwencji wobec pracownika, zwłaszcza nie </w:t>
            </w: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może stanowić przyczyny uzasadniającej wypowiedzenie przez pracodawcę stosunku pracy lub jego rozwiązanie bez wypowiedzenia.</w:t>
            </w:r>
          </w:p>
          <w:p w14:paraId="146EFF99" w14:textId="77777777" w:rsidR="00BE2ACB" w:rsidRPr="002E3D1D" w:rsidRDefault="00BE2ACB" w:rsidP="00C951A6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sz w:val="20"/>
                <w:szCs w:val="20"/>
                <w:lang w:eastAsia="pl-PL"/>
              </w:rPr>
              <w:t>§ 2. Przepis § 1 stosuje się odpowiednio do pracownika, który udzielił w jakiejkolwiek formie wsparcia pracownikowi korzystającemu z uprawnień przysługujących z tytułu naruszenia zasady równego traktowania w zatrudnieniu.</w:t>
            </w:r>
          </w:p>
        </w:tc>
      </w:tr>
      <w:tr w:rsidR="00BE2ACB" w:rsidRPr="008569D3" w14:paraId="5D054298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EA06D02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Art. 29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5183711" w14:textId="3E0B8448" w:rsidR="00BE2ACB" w:rsidRPr="002140E4" w:rsidRDefault="00BE2ACB" w:rsidP="006C3322">
            <w:pPr>
              <w:spacing w:after="0" w:line="360" w:lineRule="auto"/>
              <w:jc w:val="both"/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§ 1. Zawarcie z pracownikiem umowy o pracę przewidującej zatrudnienie w niepełnym wymiarze czasu pracy nie może powodować ustalenia jego warunków pracy i płacy w sposób mniej korzystny w stosunku do pracowników wykonujących taką samą lub podobną pracę w pełnym wymiarze czasu pracy, z uwzględnieniem jednak proporcjonalności wynagrodzenia za pracę i innych świadczeń związanych z pracą, do </w:t>
            </w:r>
            <w:r w:rsidR="00C951A6"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wymiaru czasu pracy pracownika.</w:t>
            </w:r>
          </w:p>
        </w:tc>
      </w:tr>
      <w:tr w:rsidR="00BE2ACB" w:rsidRPr="008569D3" w14:paraId="46580E5B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DD89CA2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Art. 94  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pkt</w:t>
            </w:r>
            <w:proofErr w:type="spellEnd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 2b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9FDBD67" w14:textId="77777777" w:rsidR="00BE2ACB" w:rsidRPr="002E3D1D" w:rsidRDefault="00BE2ACB" w:rsidP="00EA6CE3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Pracodawca </w:t>
            </w:r>
            <w:r w:rsidR="00EA6CE3"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jest obowiązany w szczególności 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przeciwdziałać dyskryminacji w zatrudnieniu, </w:t>
            </w:r>
            <w:r w:rsid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pracy.</w:t>
            </w:r>
          </w:p>
        </w:tc>
      </w:tr>
      <w:tr w:rsidR="00BE2ACB" w:rsidRPr="008569D3" w14:paraId="69DFB8FB" w14:textId="77777777" w:rsidTr="002E3D1D">
        <w:trPr>
          <w:jc w:val="center"/>
        </w:trPr>
        <w:tc>
          <w:tcPr>
            <w:tcW w:w="10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B2B8F27" w14:textId="77777777" w:rsidR="00BE2ACB" w:rsidRPr="002E3D1D" w:rsidRDefault="00BE2ACB" w:rsidP="001F4FDF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94</w:t>
            </w:r>
            <w:r w:rsidRPr="002E3D1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42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11F99B2" w14:textId="77777777" w:rsidR="00EA6CE3" w:rsidRPr="002E3D1D" w:rsidRDefault="00BE2ACB" w:rsidP="00EA6CE3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§ 1. Pracodawca jest obowiązany przeciwdziałać </w:t>
            </w:r>
            <w:proofErr w:type="spellStart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mobbingowi</w:t>
            </w:r>
            <w:proofErr w:type="spellEnd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045802EE" w14:textId="77777777" w:rsidR="00EA6CE3" w:rsidRPr="002E3D1D" w:rsidRDefault="00BE2ACB" w:rsidP="00EA6CE3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§ 2. </w:t>
            </w:r>
            <w:proofErr w:type="spellStart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Mobbing</w:t>
            </w:r>
            <w:proofErr w:type="spellEnd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 </w:t>
            </w:r>
          </w:p>
          <w:p w14:paraId="3F751FF4" w14:textId="77777777" w:rsidR="00EA6CE3" w:rsidRPr="002E3D1D" w:rsidRDefault="00BE2ACB" w:rsidP="00EA6CE3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§ 3. Pracownik, u którego </w:t>
            </w:r>
            <w:proofErr w:type="spellStart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mobbing</w:t>
            </w:r>
            <w:proofErr w:type="spellEnd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wywołał rozstrój zdrowia, może dochodzić od pracodawcy odpowiedniej sumy tytułem zadośćuczynienia pieniężnego za doznaną krzywdę. </w:t>
            </w:r>
          </w:p>
          <w:p w14:paraId="0B57B606" w14:textId="77777777" w:rsidR="00EA6CE3" w:rsidRPr="002E3D1D" w:rsidRDefault="00BE2ACB" w:rsidP="00EA6CE3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§ 4. Pracownik, który wskutek </w:t>
            </w:r>
            <w:proofErr w:type="spellStart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mobbingu</w:t>
            </w:r>
            <w:proofErr w:type="spellEnd"/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rozwiązał umowę o pracę, ma prawo dochodzić od pracodawcy odszkodowania w wysokości nie niższej niż minimalne wynagrodzenie za pracę, ustalane na podstawie odrębnych przepisów. </w:t>
            </w:r>
          </w:p>
          <w:p w14:paraId="3EEECA9D" w14:textId="77777777" w:rsidR="00BE2ACB" w:rsidRPr="002E3D1D" w:rsidRDefault="00BE2ACB" w:rsidP="00EA6CE3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3D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§ 5. Oświadczenie pracownika o rozwiązaniu umowy o pracę powinno nastąpić na piśmie z podaniem przyczyny, o której mowa w § 2, uzasadniającej rozwiązanie umowy.</w:t>
            </w:r>
          </w:p>
        </w:tc>
      </w:tr>
    </w:tbl>
    <w:p w14:paraId="46C86E1E" w14:textId="77777777" w:rsidR="00BE2ACB" w:rsidRDefault="00BE2ACB" w:rsidP="006C3322">
      <w:pPr>
        <w:spacing w:line="360" w:lineRule="auto"/>
        <w:ind w:left="360" w:hanging="76"/>
        <w:rPr>
          <w:rFonts w:ascii="Arial" w:hAnsi="Arial" w:cs="Arial"/>
          <w:sz w:val="24"/>
          <w:szCs w:val="24"/>
        </w:rPr>
      </w:pPr>
    </w:p>
    <w:p w14:paraId="20AA0340" w14:textId="77777777" w:rsidR="006C3322" w:rsidRDefault="006C3322" w:rsidP="006C3322">
      <w:pPr>
        <w:spacing w:line="360" w:lineRule="auto"/>
        <w:ind w:left="360" w:hanging="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33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FAA99" w14:textId="77777777" w:rsidR="00EF5F90" w:rsidRDefault="00EF5F90" w:rsidP="00F07C8E">
      <w:pPr>
        <w:spacing w:after="0" w:line="240" w:lineRule="auto"/>
      </w:pPr>
      <w:r>
        <w:separator/>
      </w:r>
    </w:p>
  </w:endnote>
  <w:endnote w:type="continuationSeparator" w:id="0">
    <w:p w14:paraId="028FC2DD" w14:textId="77777777" w:rsidR="00EF5F90" w:rsidRDefault="00EF5F90" w:rsidP="00F0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CA2A3" w14:textId="77777777" w:rsidR="009B077D" w:rsidRDefault="009B0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95155" w14:textId="77777777" w:rsidR="00EF5F90" w:rsidRDefault="00EF5F90" w:rsidP="00F07C8E">
      <w:pPr>
        <w:spacing w:after="0" w:line="240" w:lineRule="auto"/>
      </w:pPr>
      <w:r>
        <w:separator/>
      </w:r>
    </w:p>
  </w:footnote>
  <w:footnote w:type="continuationSeparator" w:id="0">
    <w:p w14:paraId="57DAFF31" w14:textId="77777777" w:rsidR="00EF5F90" w:rsidRDefault="00EF5F90" w:rsidP="00F0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A19"/>
    <w:multiLevelType w:val="singleLevel"/>
    <w:tmpl w:val="3AF2BD5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06C721E9"/>
    <w:multiLevelType w:val="hybridMultilevel"/>
    <w:tmpl w:val="2B98DDEE"/>
    <w:lvl w:ilvl="0" w:tplc="ADD8A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2BB"/>
    <w:multiLevelType w:val="hybridMultilevel"/>
    <w:tmpl w:val="37FACA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FD0C2A"/>
    <w:multiLevelType w:val="hybridMultilevel"/>
    <w:tmpl w:val="BB564EAC"/>
    <w:lvl w:ilvl="0" w:tplc="72000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963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5C60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C00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58E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F4B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2AA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6CA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C2DF8"/>
    <w:multiLevelType w:val="hybridMultilevel"/>
    <w:tmpl w:val="7E7A71D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AB26C7"/>
    <w:multiLevelType w:val="hybridMultilevel"/>
    <w:tmpl w:val="D0C0F350"/>
    <w:lvl w:ilvl="0" w:tplc="087CBEA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6">
    <w:nsid w:val="0F9C09D9"/>
    <w:multiLevelType w:val="hybridMultilevel"/>
    <w:tmpl w:val="1188E606"/>
    <w:lvl w:ilvl="0" w:tplc="097A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E9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B08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245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8EE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927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D43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50F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F48F6"/>
    <w:multiLevelType w:val="hybridMultilevel"/>
    <w:tmpl w:val="7974F4E4"/>
    <w:lvl w:ilvl="0" w:tplc="7778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DCA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667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0A2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AAF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EE5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769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7C1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20F6F"/>
    <w:multiLevelType w:val="hybridMultilevel"/>
    <w:tmpl w:val="91E802DA"/>
    <w:lvl w:ilvl="0" w:tplc="44AE2F7C">
      <w:start w:val="2"/>
      <w:numFmt w:val="decimal"/>
      <w:lvlText w:val="%1."/>
      <w:lvlJc w:val="left"/>
      <w:pPr>
        <w:ind w:left="179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24F3E"/>
    <w:multiLevelType w:val="hybridMultilevel"/>
    <w:tmpl w:val="59185376"/>
    <w:lvl w:ilvl="0" w:tplc="0ED6A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CB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A283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88B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E0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FC9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62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EA0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75B2A"/>
    <w:multiLevelType w:val="hybridMultilevel"/>
    <w:tmpl w:val="2EB2C3D0"/>
    <w:lvl w:ilvl="0" w:tplc="8AD8F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27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B4D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906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38E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D4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CCC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B6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BC2FE3"/>
    <w:multiLevelType w:val="hybridMultilevel"/>
    <w:tmpl w:val="A54CCA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7CBEA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C3A3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CC8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3E7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F6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64B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DEB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456BFB"/>
    <w:multiLevelType w:val="hybridMultilevel"/>
    <w:tmpl w:val="12CC5910"/>
    <w:lvl w:ilvl="0" w:tplc="45F645EE">
      <w:start w:val="1"/>
      <w:numFmt w:val="decimal"/>
      <w:lvlText w:val="%1."/>
      <w:lvlJc w:val="left"/>
      <w:pPr>
        <w:ind w:left="215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6663F1"/>
    <w:multiLevelType w:val="hybridMultilevel"/>
    <w:tmpl w:val="E1D65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E2966"/>
    <w:multiLevelType w:val="hybridMultilevel"/>
    <w:tmpl w:val="C3820A78"/>
    <w:lvl w:ilvl="0" w:tplc="22B27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67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167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2EE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3EC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F81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E81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A31FC"/>
    <w:multiLevelType w:val="hybridMultilevel"/>
    <w:tmpl w:val="95E64164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1C4D5CD2"/>
    <w:multiLevelType w:val="hybridMultilevel"/>
    <w:tmpl w:val="FB2C8A5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1CCD210D"/>
    <w:multiLevelType w:val="hybridMultilevel"/>
    <w:tmpl w:val="634272A6"/>
    <w:lvl w:ilvl="0" w:tplc="B588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EC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EE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00F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24D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4EC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E43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AAD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4F71BD"/>
    <w:multiLevelType w:val="multilevel"/>
    <w:tmpl w:val="553444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13A780E"/>
    <w:multiLevelType w:val="hybridMultilevel"/>
    <w:tmpl w:val="041E60DA"/>
    <w:lvl w:ilvl="0" w:tplc="04150011">
      <w:start w:val="1"/>
      <w:numFmt w:val="decimal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0">
    <w:nsid w:val="2416245A"/>
    <w:multiLevelType w:val="hybridMultilevel"/>
    <w:tmpl w:val="A754CF88"/>
    <w:lvl w:ilvl="0" w:tplc="704CB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04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981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8003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706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320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BE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F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C70E47"/>
    <w:multiLevelType w:val="hybridMultilevel"/>
    <w:tmpl w:val="EC3C5D64"/>
    <w:lvl w:ilvl="0" w:tplc="A03C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5B30C6"/>
    <w:multiLevelType w:val="hybridMultilevel"/>
    <w:tmpl w:val="AFC4A064"/>
    <w:lvl w:ilvl="0" w:tplc="3FA61B6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664FD9"/>
    <w:multiLevelType w:val="hybridMultilevel"/>
    <w:tmpl w:val="150CE70E"/>
    <w:lvl w:ilvl="0" w:tplc="8EF49A3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A273AB"/>
    <w:multiLevelType w:val="hybridMultilevel"/>
    <w:tmpl w:val="C7DA74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9C63B1E"/>
    <w:multiLevelType w:val="hybridMultilevel"/>
    <w:tmpl w:val="594A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6A52BB"/>
    <w:multiLevelType w:val="hybridMultilevel"/>
    <w:tmpl w:val="168EA01E"/>
    <w:lvl w:ilvl="0" w:tplc="2A8A5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4A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587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386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9C1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D89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883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0C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117812"/>
    <w:multiLevelType w:val="hybridMultilevel"/>
    <w:tmpl w:val="358A39F2"/>
    <w:lvl w:ilvl="0" w:tplc="6E0C4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8B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023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2CC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DC5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BEB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E8E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173F25"/>
    <w:multiLevelType w:val="hybridMultilevel"/>
    <w:tmpl w:val="558406B0"/>
    <w:lvl w:ilvl="0" w:tplc="A02E7D60">
      <w:start w:val="9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4816D5"/>
    <w:multiLevelType w:val="hybridMultilevel"/>
    <w:tmpl w:val="C9C4236C"/>
    <w:lvl w:ilvl="0" w:tplc="9DE605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5D5A01"/>
    <w:multiLevelType w:val="hybridMultilevel"/>
    <w:tmpl w:val="7996D8C2"/>
    <w:lvl w:ilvl="0" w:tplc="8CDC6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C2663"/>
    <w:multiLevelType w:val="hybridMultilevel"/>
    <w:tmpl w:val="240C5060"/>
    <w:lvl w:ilvl="0" w:tplc="7FEC1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F65A6"/>
    <w:multiLevelType w:val="hybridMultilevel"/>
    <w:tmpl w:val="96328C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30B37446"/>
    <w:multiLevelType w:val="hybridMultilevel"/>
    <w:tmpl w:val="F7AACD38"/>
    <w:lvl w:ilvl="0" w:tplc="FEE07874">
      <w:start w:val="1"/>
      <w:numFmt w:val="decimal"/>
      <w:lvlText w:val="%1."/>
      <w:lvlJc w:val="left"/>
      <w:pPr>
        <w:ind w:left="215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6F0BCD"/>
    <w:multiLevelType w:val="hybridMultilevel"/>
    <w:tmpl w:val="F1F02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3C4CB7"/>
    <w:multiLevelType w:val="hybridMultilevel"/>
    <w:tmpl w:val="A658E8C8"/>
    <w:lvl w:ilvl="0" w:tplc="01DA8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183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FA8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261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B44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A0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74D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F44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FB5586"/>
    <w:multiLevelType w:val="hybridMultilevel"/>
    <w:tmpl w:val="8A42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4E7B35"/>
    <w:multiLevelType w:val="hybridMultilevel"/>
    <w:tmpl w:val="F40E73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3B3A5A82"/>
    <w:multiLevelType w:val="hybridMultilevel"/>
    <w:tmpl w:val="070E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2E630A"/>
    <w:multiLevelType w:val="hybridMultilevel"/>
    <w:tmpl w:val="9020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856087"/>
    <w:multiLevelType w:val="hybridMultilevel"/>
    <w:tmpl w:val="D3AAD926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1">
    <w:nsid w:val="3DD97FB7"/>
    <w:multiLevelType w:val="hybridMultilevel"/>
    <w:tmpl w:val="E8D4D260"/>
    <w:lvl w:ilvl="0" w:tplc="8C9A85E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C2F4C"/>
    <w:multiLevelType w:val="hybridMultilevel"/>
    <w:tmpl w:val="54BAD0BA"/>
    <w:lvl w:ilvl="0" w:tplc="FDFEA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033947"/>
    <w:multiLevelType w:val="hybridMultilevel"/>
    <w:tmpl w:val="2DB8641E"/>
    <w:lvl w:ilvl="0" w:tplc="45F645EE">
      <w:start w:val="1"/>
      <w:numFmt w:val="decimal"/>
      <w:lvlText w:val="%1."/>
      <w:lvlJc w:val="left"/>
      <w:pPr>
        <w:ind w:left="1791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464E97"/>
    <w:multiLevelType w:val="hybridMultilevel"/>
    <w:tmpl w:val="7696F7A4"/>
    <w:lvl w:ilvl="0" w:tplc="135AD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7CBEA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C3A3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CC8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3E7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F6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64B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DEB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55C0CAA"/>
    <w:multiLevelType w:val="hybridMultilevel"/>
    <w:tmpl w:val="2B3C0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55C2DCD"/>
    <w:multiLevelType w:val="hybridMultilevel"/>
    <w:tmpl w:val="3C9EC8FE"/>
    <w:lvl w:ilvl="0" w:tplc="673A8984">
      <w:start w:val="2"/>
      <w:numFmt w:val="decimal"/>
      <w:lvlText w:val="%1."/>
      <w:lvlJc w:val="left"/>
      <w:pPr>
        <w:ind w:left="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C0254"/>
    <w:multiLevelType w:val="hybridMultilevel"/>
    <w:tmpl w:val="A678D840"/>
    <w:lvl w:ilvl="0" w:tplc="ADFC3A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DCA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667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0A2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AAF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EE5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769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7C1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7891770"/>
    <w:multiLevelType w:val="hybridMultilevel"/>
    <w:tmpl w:val="C3809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A23D8F"/>
    <w:multiLevelType w:val="hybridMultilevel"/>
    <w:tmpl w:val="24B45DE6"/>
    <w:lvl w:ilvl="0" w:tplc="38903372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4A834971"/>
    <w:multiLevelType w:val="hybridMultilevel"/>
    <w:tmpl w:val="5016E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264CC9"/>
    <w:multiLevelType w:val="hybridMultilevel"/>
    <w:tmpl w:val="F6A23930"/>
    <w:lvl w:ilvl="0" w:tplc="CB1C6A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514D40"/>
    <w:multiLevelType w:val="hybridMultilevel"/>
    <w:tmpl w:val="AFAA8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7360D2"/>
    <w:multiLevelType w:val="hybridMultilevel"/>
    <w:tmpl w:val="5B5C5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987462"/>
    <w:multiLevelType w:val="hybridMultilevel"/>
    <w:tmpl w:val="5DCA8626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5">
    <w:nsid w:val="52F95108"/>
    <w:multiLevelType w:val="hybridMultilevel"/>
    <w:tmpl w:val="C61CCEC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560A1056"/>
    <w:multiLevelType w:val="hybridMultilevel"/>
    <w:tmpl w:val="E10ABB0C"/>
    <w:lvl w:ilvl="0" w:tplc="432C6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8C4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AEE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A61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8EC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069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0E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CCD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9F41FE5"/>
    <w:multiLevelType w:val="hybridMultilevel"/>
    <w:tmpl w:val="0930C9DC"/>
    <w:lvl w:ilvl="0" w:tplc="087CBEA4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8">
    <w:nsid w:val="5A2D3289"/>
    <w:multiLevelType w:val="hybridMultilevel"/>
    <w:tmpl w:val="DA0807BC"/>
    <w:lvl w:ilvl="0" w:tplc="087CBEA4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9">
    <w:nsid w:val="5C450785"/>
    <w:multiLevelType w:val="hybridMultilevel"/>
    <w:tmpl w:val="638EBEBC"/>
    <w:lvl w:ilvl="0" w:tplc="087CBEA4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0">
    <w:nsid w:val="5CC07B1A"/>
    <w:multiLevelType w:val="hybridMultilevel"/>
    <w:tmpl w:val="D28A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8F0DC6"/>
    <w:multiLevelType w:val="hybridMultilevel"/>
    <w:tmpl w:val="C5469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14C6BB4"/>
    <w:multiLevelType w:val="hybridMultilevel"/>
    <w:tmpl w:val="40B4B86E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3">
    <w:nsid w:val="64F428A2"/>
    <w:multiLevelType w:val="hybridMultilevel"/>
    <w:tmpl w:val="295E805A"/>
    <w:lvl w:ilvl="0" w:tplc="74985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2F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8CC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74C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7A0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C0D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28D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146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61F7DD2"/>
    <w:multiLevelType w:val="hybridMultilevel"/>
    <w:tmpl w:val="90C2D302"/>
    <w:lvl w:ilvl="0" w:tplc="602E4894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68FF41BF"/>
    <w:multiLevelType w:val="hybridMultilevel"/>
    <w:tmpl w:val="C6B6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4C5385"/>
    <w:multiLevelType w:val="hybridMultilevel"/>
    <w:tmpl w:val="55BEBC1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7">
    <w:nsid w:val="69F53B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8">
    <w:nsid w:val="6B545055"/>
    <w:multiLevelType w:val="hybridMultilevel"/>
    <w:tmpl w:val="83D889EA"/>
    <w:lvl w:ilvl="0" w:tplc="46CE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7CBEA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C3A3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CC8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3E7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F6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64B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DEB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B6B3321"/>
    <w:multiLevelType w:val="hybridMultilevel"/>
    <w:tmpl w:val="537402B0"/>
    <w:lvl w:ilvl="0" w:tplc="602E4894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6BB55DBA"/>
    <w:multiLevelType w:val="hybridMultilevel"/>
    <w:tmpl w:val="DED05730"/>
    <w:lvl w:ilvl="0" w:tplc="0415000F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71">
    <w:nsid w:val="6C827A1F"/>
    <w:multiLevelType w:val="hybridMultilevel"/>
    <w:tmpl w:val="AD5C2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756FD8"/>
    <w:multiLevelType w:val="hybridMultilevel"/>
    <w:tmpl w:val="1CBA5B2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3">
    <w:nsid w:val="71B17408"/>
    <w:multiLevelType w:val="hybridMultilevel"/>
    <w:tmpl w:val="C58632BC"/>
    <w:lvl w:ilvl="0" w:tplc="602E4894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743E3E7E"/>
    <w:multiLevelType w:val="hybridMultilevel"/>
    <w:tmpl w:val="61709AE4"/>
    <w:lvl w:ilvl="0" w:tplc="087C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5">
    <w:nsid w:val="744371D7"/>
    <w:multiLevelType w:val="hybridMultilevel"/>
    <w:tmpl w:val="09C40C7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76736EE9"/>
    <w:multiLevelType w:val="hybridMultilevel"/>
    <w:tmpl w:val="7BD648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6F0248E"/>
    <w:multiLevelType w:val="hybridMultilevel"/>
    <w:tmpl w:val="2D928618"/>
    <w:lvl w:ilvl="0" w:tplc="087CBEA4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78">
    <w:nsid w:val="7A707B53"/>
    <w:multiLevelType w:val="hybridMultilevel"/>
    <w:tmpl w:val="EB440D6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7B071B38"/>
    <w:multiLevelType w:val="hybridMultilevel"/>
    <w:tmpl w:val="C2DC18DE"/>
    <w:lvl w:ilvl="0" w:tplc="2660AB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D6542C"/>
    <w:multiLevelType w:val="hybridMultilevel"/>
    <w:tmpl w:val="E36AF3A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5"/>
  </w:num>
  <w:num w:numId="3">
    <w:abstractNumId w:val="65"/>
  </w:num>
  <w:num w:numId="4">
    <w:abstractNumId w:val="66"/>
  </w:num>
  <w:num w:numId="5">
    <w:abstractNumId w:val="6"/>
  </w:num>
  <w:num w:numId="6">
    <w:abstractNumId w:val="58"/>
  </w:num>
  <w:num w:numId="7">
    <w:abstractNumId w:val="77"/>
  </w:num>
  <w:num w:numId="8">
    <w:abstractNumId w:val="59"/>
  </w:num>
  <w:num w:numId="9">
    <w:abstractNumId w:val="13"/>
  </w:num>
  <w:num w:numId="10">
    <w:abstractNumId w:val="9"/>
  </w:num>
  <w:num w:numId="11">
    <w:abstractNumId w:val="57"/>
  </w:num>
  <w:num w:numId="12">
    <w:abstractNumId w:val="56"/>
  </w:num>
  <w:num w:numId="13">
    <w:abstractNumId w:val="7"/>
  </w:num>
  <w:num w:numId="14">
    <w:abstractNumId w:val="68"/>
  </w:num>
  <w:num w:numId="15">
    <w:abstractNumId w:val="10"/>
  </w:num>
  <w:num w:numId="16">
    <w:abstractNumId w:val="35"/>
  </w:num>
  <w:num w:numId="17">
    <w:abstractNumId w:val="26"/>
  </w:num>
  <w:num w:numId="18">
    <w:abstractNumId w:val="27"/>
  </w:num>
  <w:num w:numId="19">
    <w:abstractNumId w:val="20"/>
  </w:num>
  <w:num w:numId="20">
    <w:abstractNumId w:val="74"/>
  </w:num>
  <w:num w:numId="21">
    <w:abstractNumId w:val="17"/>
  </w:num>
  <w:num w:numId="22">
    <w:abstractNumId w:val="45"/>
  </w:num>
  <w:num w:numId="23">
    <w:abstractNumId w:val="70"/>
  </w:num>
  <w:num w:numId="24">
    <w:abstractNumId w:val="63"/>
  </w:num>
  <w:num w:numId="25">
    <w:abstractNumId w:val="3"/>
  </w:num>
  <w:num w:numId="26">
    <w:abstractNumId w:val="44"/>
  </w:num>
  <w:num w:numId="27">
    <w:abstractNumId w:val="76"/>
  </w:num>
  <w:num w:numId="28">
    <w:abstractNumId w:val="39"/>
  </w:num>
  <w:num w:numId="29">
    <w:abstractNumId w:val="38"/>
  </w:num>
  <w:num w:numId="30">
    <w:abstractNumId w:val="25"/>
  </w:num>
  <w:num w:numId="31">
    <w:abstractNumId w:val="36"/>
  </w:num>
  <w:num w:numId="32">
    <w:abstractNumId w:val="72"/>
  </w:num>
  <w:num w:numId="33">
    <w:abstractNumId w:val="30"/>
  </w:num>
  <w:num w:numId="34">
    <w:abstractNumId w:val="80"/>
  </w:num>
  <w:num w:numId="35">
    <w:abstractNumId w:val="73"/>
  </w:num>
  <w:num w:numId="36">
    <w:abstractNumId w:val="55"/>
  </w:num>
  <w:num w:numId="37">
    <w:abstractNumId w:val="32"/>
  </w:num>
  <w:num w:numId="38">
    <w:abstractNumId w:val="75"/>
  </w:num>
  <w:num w:numId="39">
    <w:abstractNumId w:val="78"/>
  </w:num>
  <w:num w:numId="40">
    <w:abstractNumId w:val="24"/>
  </w:num>
  <w:num w:numId="41">
    <w:abstractNumId w:val="79"/>
  </w:num>
  <w:num w:numId="42">
    <w:abstractNumId w:val="4"/>
  </w:num>
  <w:num w:numId="43">
    <w:abstractNumId w:val="22"/>
  </w:num>
  <w:num w:numId="44">
    <w:abstractNumId w:val="2"/>
  </w:num>
  <w:num w:numId="45">
    <w:abstractNumId w:val="16"/>
  </w:num>
  <w:num w:numId="46">
    <w:abstractNumId w:val="64"/>
  </w:num>
  <w:num w:numId="47">
    <w:abstractNumId w:val="49"/>
  </w:num>
  <w:num w:numId="48">
    <w:abstractNumId w:val="69"/>
  </w:num>
  <w:num w:numId="49">
    <w:abstractNumId w:val="37"/>
  </w:num>
  <w:num w:numId="50">
    <w:abstractNumId w:val="40"/>
  </w:num>
  <w:num w:numId="51">
    <w:abstractNumId w:val="41"/>
  </w:num>
  <w:num w:numId="52">
    <w:abstractNumId w:val="51"/>
  </w:num>
  <w:num w:numId="53">
    <w:abstractNumId w:val="47"/>
  </w:num>
  <w:num w:numId="54">
    <w:abstractNumId w:val="54"/>
  </w:num>
  <w:num w:numId="55">
    <w:abstractNumId w:val="29"/>
  </w:num>
  <w:num w:numId="56">
    <w:abstractNumId w:val="1"/>
  </w:num>
  <w:num w:numId="57">
    <w:abstractNumId w:val="0"/>
  </w:num>
  <w:num w:numId="58">
    <w:abstractNumId w:val="61"/>
  </w:num>
  <w:num w:numId="59">
    <w:abstractNumId w:val="43"/>
  </w:num>
  <w:num w:numId="60">
    <w:abstractNumId w:val="67"/>
  </w:num>
  <w:num w:numId="61">
    <w:abstractNumId w:val="12"/>
  </w:num>
  <w:num w:numId="62">
    <w:abstractNumId w:val="33"/>
  </w:num>
  <w:num w:numId="63">
    <w:abstractNumId w:val="11"/>
  </w:num>
  <w:num w:numId="64">
    <w:abstractNumId w:val="28"/>
  </w:num>
  <w:num w:numId="65">
    <w:abstractNumId w:val="46"/>
  </w:num>
  <w:num w:numId="66">
    <w:abstractNumId w:val="31"/>
  </w:num>
  <w:num w:numId="67">
    <w:abstractNumId w:val="21"/>
  </w:num>
  <w:num w:numId="68">
    <w:abstractNumId w:val="62"/>
  </w:num>
  <w:num w:numId="69">
    <w:abstractNumId w:val="23"/>
  </w:num>
  <w:num w:numId="70">
    <w:abstractNumId w:val="15"/>
  </w:num>
  <w:num w:numId="71">
    <w:abstractNumId w:val="19"/>
  </w:num>
  <w:num w:numId="72">
    <w:abstractNumId w:val="52"/>
  </w:num>
  <w:num w:numId="73">
    <w:abstractNumId w:val="71"/>
  </w:num>
  <w:num w:numId="74">
    <w:abstractNumId w:val="60"/>
  </w:num>
  <w:num w:numId="75">
    <w:abstractNumId w:val="53"/>
  </w:num>
  <w:num w:numId="76">
    <w:abstractNumId w:val="48"/>
  </w:num>
  <w:num w:numId="77">
    <w:abstractNumId w:val="34"/>
  </w:num>
  <w:num w:numId="78">
    <w:abstractNumId w:val="50"/>
  </w:num>
  <w:num w:numId="79">
    <w:abstractNumId w:val="42"/>
  </w:num>
  <w:num w:numId="80">
    <w:abstractNumId w:val="18"/>
  </w:num>
  <w:num w:numId="81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6D"/>
    <w:rsid w:val="00040C42"/>
    <w:rsid w:val="00046D69"/>
    <w:rsid w:val="000827B9"/>
    <w:rsid w:val="000A1789"/>
    <w:rsid w:val="00100F52"/>
    <w:rsid w:val="001160D2"/>
    <w:rsid w:val="001635A5"/>
    <w:rsid w:val="00180320"/>
    <w:rsid w:val="001B1D85"/>
    <w:rsid w:val="001C751A"/>
    <w:rsid w:val="001F4FDF"/>
    <w:rsid w:val="00202236"/>
    <w:rsid w:val="002140E4"/>
    <w:rsid w:val="002A42A6"/>
    <w:rsid w:val="002E3D1D"/>
    <w:rsid w:val="002F3F59"/>
    <w:rsid w:val="00302EA1"/>
    <w:rsid w:val="003154CD"/>
    <w:rsid w:val="00323603"/>
    <w:rsid w:val="0036376D"/>
    <w:rsid w:val="003774A2"/>
    <w:rsid w:val="00380233"/>
    <w:rsid w:val="003F0387"/>
    <w:rsid w:val="00420D19"/>
    <w:rsid w:val="004432CB"/>
    <w:rsid w:val="004710AB"/>
    <w:rsid w:val="004E17E9"/>
    <w:rsid w:val="00526A68"/>
    <w:rsid w:val="00595096"/>
    <w:rsid w:val="00596E5D"/>
    <w:rsid w:val="005C3E8F"/>
    <w:rsid w:val="005C49A4"/>
    <w:rsid w:val="005F60AB"/>
    <w:rsid w:val="00676350"/>
    <w:rsid w:val="00685753"/>
    <w:rsid w:val="006A63A5"/>
    <w:rsid w:val="006B7C4D"/>
    <w:rsid w:val="006C3322"/>
    <w:rsid w:val="006F6816"/>
    <w:rsid w:val="007174A3"/>
    <w:rsid w:val="0072006B"/>
    <w:rsid w:val="00755556"/>
    <w:rsid w:val="007810C9"/>
    <w:rsid w:val="007D2300"/>
    <w:rsid w:val="007E59C3"/>
    <w:rsid w:val="008569D3"/>
    <w:rsid w:val="00872EB3"/>
    <w:rsid w:val="008B7C7A"/>
    <w:rsid w:val="008F1506"/>
    <w:rsid w:val="00932896"/>
    <w:rsid w:val="00951549"/>
    <w:rsid w:val="009968E5"/>
    <w:rsid w:val="009B077D"/>
    <w:rsid w:val="00A07640"/>
    <w:rsid w:val="00A43235"/>
    <w:rsid w:val="00A47D73"/>
    <w:rsid w:val="00A54E2B"/>
    <w:rsid w:val="00A97D6F"/>
    <w:rsid w:val="00AA577E"/>
    <w:rsid w:val="00B43F38"/>
    <w:rsid w:val="00B45017"/>
    <w:rsid w:val="00B745C0"/>
    <w:rsid w:val="00B8419D"/>
    <w:rsid w:val="00B91FC7"/>
    <w:rsid w:val="00BE2ACB"/>
    <w:rsid w:val="00C10D06"/>
    <w:rsid w:val="00C25BC0"/>
    <w:rsid w:val="00C26996"/>
    <w:rsid w:val="00C400DB"/>
    <w:rsid w:val="00C4540D"/>
    <w:rsid w:val="00C60B55"/>
    <w:rsid w:val="00C627A4"/>
    <w:rsid w:val="00C8606F"/>
    <w:rsid w:val="00C951A6"/>
    <w:rsid w:val="00CC13EF"/>
    <w:rsid w:val="00CC2B69"/>
    <w:rsid w:val="00CD782E"/>
    <w:rsid w:val="00CF414C"/>
    <w:rsid w:val="00D454DA"/>
    <w:rsid w:val="00D7190C"/>
    <w:rsid w:val="00DB2782"/>
    <w:rsid w:val="00DB6981"/>
    <w:rsid w:val="00E17AD8"/>
    <w:rsid w:val="00E3465A"/>
    <w:rsid w:val="00E42912"/>
    <w:rsid w:val="00E54099"/>
    <w:rsid w:val="00EA6CE3"/>
    <w:rsid w:val="00ED21A9"/>
    <w:rsid w:val="00EF5F90"/>
    <w:rsid w:val="00F07C8E"/>
    <w:rsid w:val="00F451CE"/>
    <w:rsid w:val="00F61F1D"/>
    <w:rsid w:val="00F87ED2"/>
    <w:rsid w:val="00F96660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F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9C3"/>
    <w:pPr>
      <w:ind w:left="720"/>
      <w:contextualSpacing/>
    </w:pPr>
  </w:style>
  <w:style w:type="paragraph" w:styleId="NormalnyWeb">
    <w:name w:val="Normal (Web)"/>
    <w:basedOn w:val="Normalny"/>
    <w:uiPriority w:val="99"/>
    <w:rsid w:val="001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C2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B1D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D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6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681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68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F681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41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414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C8E"/>
  </w:style>
  <w:style w:type="paragraph" w:styleId="Stopka">
    <w:name w:val="footer"/>
    <w:basedOn w:val="Normalny"/>
    <w:link w:val="StopkaZnak"/>
    <w:uiPriority w:val="99"/>
    <w:unhideWhenUsed/>
    <w:rsid w:val="00F0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C8E"/>
  </w:style>
  <w:style w:type="paragraph" w:styleId="Tekstdymka">
    <w:name w:val="Balloon Text"/>
    <w:basedOn w:val="Normalny"/>
    <w:link w:val="TekstdymkaZnak"/>
    <w:uiPriority w:val="99"/>
    <w:semiHidden/>
    <w:unhideWhenUsed/>
    <w:rsid w:val="007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9C3"/>
    <w:pPr>
      <w:ind w:left="720"/>
      <w:contextualSpacing/>
    </w:pPr>
  </w:style>
  <w:style w:type="paragraph" w:styleId="NormalnyWeb">
    <w:name w:val="Normal (Web)"/>
    <w:basedOn w:val="Normalny"/>
    <w:uiPriority w:val="99"/>
    <w:rsid w:val="001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C2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B1D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D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6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681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68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F681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41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414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C8E"/>
  </w:style>
  <w:style w:type="paragraph" w:styleId="Stopka">
    <w:name w:val="footer"/>
    <w:basedOn w:val="Normalny"/>
    <w:link w:val="StopkaZnak"/>
    <w:uiPriority w:val="99"/>
    <w:unhideWhenUsed/>
    <w:rsid w:val="00F0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C8E"/>
  </w:style>
  <w:style w:type="paragraph" w:styleId="Tekstdymka">
    <w:name w:val="Balloon Text"/>
    <w:basedOn w:val="Normalny"/>
    <w:link w:val="TekstdymkaZnak"/>
    <w:uiPriority w:val="99"/>
    <w:semiHidden/>
    <w:unhideWhenUsed/>
    <w:rsid w:val="007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8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4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5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4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7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6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08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0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0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2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0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76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5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04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0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4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198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92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6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1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659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B113-8C9F-4B4A-9D4B-A05FFE5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Dudzikowski</dc:creator>
  <cp:lastModifiedBy>start</cp:lastModifiedBy>
  <cp:revision>4</cp:revision>
  <cp:lastPrinted>2023-07-31T13:17:00Z</cp:lastPrinted>
  <dcterms:created xsi:type="dcterms:W3CDTF">2023-07-12T12:13:00Z</dcterms:created>
  <dcterms:modified xsi:type="dcterms:W3CDTF">2023-10-27T06:03:00Z</dcterms:modified>
</cp:coreProperties>
</file>