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33" w:rsidRDefault="00750D33" w:rsidP="00750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Samodzielny Publiczny Zespół Zakładów Opieki Zdrowotnej w Przasnyszu </w:t>
      </w:r>
    </w:p>
    <w:p w:rsidR="00750D33" w:rsidRDefault="00750D33" w:rsidP="00750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ul. Sadowa 9, 06-300 Przasnysz </w:t>
      </w:r>
    </w:p>
    <w:p w:rsidR="00750D33" w:rsidRDefault="00750D33" w:rsidP="00750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fax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(29) 75 34 300/380</w:t>
      </w:r>
    </w:p>
    <w:p w:rsidR="00750D33" w:rsidRDefault="00750D33" w:rsidP="00750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NIP 761-13-33-881, REGON 000302480</w:t>
      </w:r>
    </w:p>
    <w:p w:rsidR="00750D33" w:rsidRDefault="00750D33" w:rsidP="00750D33"/>
    <w:p w:rsidR="00750D33" w:rsidRDefault="00750D33" w:rsidP="00750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Ogłasza przetarg na konserwację urządzeń dźwigowych w SPZZOZ w Przasnyszu</w:t>
      </w:r>
    </w:p>
    <w:p w:rsidR="00750D33" w:rsidRDefault="00750D33" w:rsidP="00750D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postępowania przetargowego nie mają zastosowania przepisy ustawy Prawo zamówień publicznych z dnia 29 stycznia 2004 r. (tj. Dz. U. z 2013 r. poz. </w:t>
      </w:r>
      <w:r w:rsidR="00784BA3">
        <w:rPr>
          <w:rFonts w:ascii="Times New Roman" w:hAnsi="Times New Roman" w:cs="Times New Roman"/>
          <w:i/>
          <w:sz w:val="24"/>
          <w:szCs w:val="24"/>
        </w:rPr>
        <w:t>907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50D33" w:rsidRDefault="00750D33" w:rsidP="00750D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Przepisy zawarte w ustawie Prawo zamówień publicznych, na które powołujemy się w SIWZ mają zastosowanie wyłącznie do tych zapisów jako ich wykładnia. </w:t>
      </w:r>
    </w:p>
    <w:p w:rsidR="00750D33" w:rsidRDefault="00750D33" w:rsidP="00750D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D33" w:rsidRDefault="00750D33" w:rsidP="00750D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na której dostępna będzie SIWZ: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www.szpitalprzasnysz.pl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33" w:rsidRDefault="00750D33" w:rsidP="00750D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 rok od daty podpisania umowy.</w:t>
      </w:r>
    </w:p>
    <w:p w:rsidR="00750D33" w:rsidRDefault="00750D33" w:rsidP="00750D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ofert:</w:t>
      </w:r>
    </w:p>
    <w:p w:rsidR="00750D33" w:rsidRDefault="00750D33" w:rsidP="00750D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Cena    100%</w:t>
      </w:r>
    </w:p>
    <w:p w:rsidR="00750D33" w:rsidRDefault="00750D33" w:rsidP="00750D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siedzibie Zamawiającego: Sekretariat SPZZOZ w Przasnyszu ul. Sadowa 9 Administracja</w:t>
      </w:r>
      <w:r w:rsidR="00784BA3">
        <w:rPr>
          <w:rFonts w:ascii="Times New Roman" w:hAnsi="Times New Roman" w:cs="Times New Roman"/>
          <w:sz w:val="24"/>
          <w:szCs w:val="24"/>
        </w:rPr>
        <w:t xml:space="preserve"> (I piętro) pok. Z110 do dnia 10.04</w:t>
      </w:r>
      <w:r>
        <w:rPr>
          <w:rFonts w:ascii="Times New Roman" w:hAnsi="Times New Roman" w:cs="Times New Roman"/>
          <w:sz w:val="24"/>
          <w:szCs w:val="24"/>
        </w:rPr>
        <w:t>.2014 r. godz. 10.00</w:t>
      </w:r>
    </w:p>
    <w:p w:rsidR="00750D33" w:rsidRPr="00750D33" w:rsidRDefault="00750D33" w:rsidP="00750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3CB" w:rsidRDefault="00750D33" w:rsidP="00750D33">
      <w:pPr>
        <w:ind w:left="6372" w:firstLine="708"/>
      </w:pP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sectPr w:rsidR="004E63CB" w:rsidSect="005B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74FF"/>
    <w:multiLevelType w:val="hybridMultilevel"/>
    <w:tmpl w:val="374E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750D33"/>
    <w:rsid w:val="004E63CB"/>
    <w:rsid w:val="005B4AC1"/>
    <w:rsid w:val="00750D33"/>
    <w:rsid w:val="0078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D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0D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4</cp:revision>
  <cp:lastPrinted>2015-03-31T12:32:00Z</cp:lastPrinted>
  <dcterms:created xsi:type="dcterms:W3CDTF">2014-03-12T10:53:00Z</dcterms:created>
  <dcterms:modified xsi:type="dcterms:W3CDTF">2015-03-31T12:33:00Z</dcterms:modified>
</cp:coreProperties>
</file>