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66E4" w:rsidRDefault="006A66E4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2F43" w:rsidRDefault="007E2F43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C98">
        <w:rPr>
          <w:rFonts w:ascii="Times New Roman" w:hAnsi="Times New Roman" w:cs="Times New Roman"/>
          <w:sz w:val="24"/>
          <w:szCs w:val="24"/>
        </w:rPr>
        <w:t xml:space="preserve">SPZZOZ.ZP/32/2015                                         </w:t>
      </w:r>
      <w:r w:rsidR="007E2F43">
        <w:rPr>
          <w:rFonts w:ascii="Times New Roman" w:hAnsi="Times New Roman" w:cs="Times New Roman"/>
          <w:sz w:val="24"/>
          <w:szCs w:val="24"/>
        </w:rPr>
        <w:t xml:space="preserve">  </w:t>
      </w:r>
      <w:r w:rsidR="007E2F43">
        <w:rPr>
          <w:rFonts w:ascii="Times New Roman" w:hAnsi="Times New Roman" w:cs="Times New Roman"/>
          <w:sz w:val="24"/>
          <w:szCs w:val="24"/>
        </w:rPr>
        <w:tab/>
      </w:r>
      <w:r w:rsidR="007E2F43">
        <w:rPr>
          <w:rFonts w:ascii="Times New Roman" w:hAnsi="Times New Roman" w:cs="Times New Roman"/>
          <w:sz w:val="24"/>
          <w:szCs w:val="24"/>
        </w:rPr>
        <w:tab/>
        <w:t xml:space="preserve">           Przasnysz, dn. 17</w:t>
      </w:r>
      <w:r w:rsidRPr="001C2C98">
        <w:rPr>
          <w:rFonts w:ascii="Times New Roman" w:hAnsi="Times New Roman" w:cs="Times New Roman"/>
          <w:sz w:val="24"/>
          <w:szCs w:val="24"/>
        </w:rPr>
        <w:t xml:space="preserve">.11.2015 r.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C98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1C2C98">
        <w:rPr>
          <w:rFonts w:ascii="Times New Roman" w:hAnsi="Times New Roman" w:cs="Times New Roman"/>
          <w:sz w:val="24"/>
          <w:szCs w:val="24"/>
          <w:u w:val="single"/>
        </w:rPr>
        <w:t>przetargu nieograniczonego na „dostawę materiałów opatrunkowych" dla SPZZOZ w Przasnyszu.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C98">
        <w:rPr>
          <w:rFonts w:ascii="Times New Roman" w:hAnsi="Times New Roman" w:cs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AA0E00" w:rsidRPr="001C2C98" w:rsidRDefault="00AA0E00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C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C2C98">
        <w:rPr>
          <w:rFonts w:ascii="Times New Roman" w:eastAsia="Times New Roman" w:hAnsi="Times New Roman" w:cs="Times New Roman"/>
          <w:b/>
          <w:bCs/>
          <w:sz w:val="24"/>
          <w:szCs w:val="24"/>
        </w:rPr>
        <w:t>otyczy Zadania nr VI, lp.1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C2C98">
        <w:rPr>
          <w:rFonts w:ascii="Times New Roman" w:eastAsia="Arial" w:hAnsi="Times New Roman" w:cs="Times New Roman"/>
          <w:b/>
          <w:sz w:val="24"/>
          <w:szCs w:val="24"/>
        </w:rPr>
        <w:t>Czy zamawia</w:t>
      </w:r>
      <w:r w:rsidR="006A66E4">
        <w:rPr>
          <w:rFonts w:ascii="Times New Roman" w:eastAsia="Arial" w:hAnsi="Times New Roman" w:cs="Times New Roman"/>
          <w:b/>
          <w:sz w:val="24"/>
          <w:szCs w:val="24"/>
        </w:rPr>
        <w:t>jący zgodzi się na dopuszczenie</w:t>
      </w:r>
      <w:r w:rsidRPr="001C2C98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6A66E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2C98">
        <w:rPr>
          <w:rFonts w:ascii="Times New Roman" w:eastAsia="Arial" w:hAnsi="Times New Roman" w:cs="Times New Roman"/>
          <w:b/>
          <w:sz w:val="24"/>
          <w:szCs w:val="24"/>
        </w:rPr>
        <w:t>System siatkowy do leczenia zaburzeń statyki narządów miednicy typu cystocele. System jednorazowy, sterylny, do implantacji drogą przez otwory zasłonowe, składający się z: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C2C98">
        <w:rPr>
          <w:rFonts w:ascii="Times New Roman" w:eastAsia="Arial" w:hAnsi="Times New Roman" w:cs="Times New Roman"/>
          <w:b/>
          <w:sz w:val="24"/>
          <w:szCs w:val="24"/>
        </w:rPr>
        <w:t>a/ systemu siatkowego wykonanego z ultra cienkiej i ultra lekkiej siatki o grubości 0,3mm i gęstości 23,9g/m</w:t>
      </w:r>
      <w:r w:rsidRPr="001C2C98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 xml:space="preserve">2  </w:t>
      </w:r>
      <w:r w:rsidRPr="001C2C98">
        <w:rPr>
          <w:rFonts w:ascii="Times New Roman" w:eastAsia="Arial" w:hAnsi="Times New Roman" w:cs="Times New Roman"/>
          <w:b/>
          <w:sz w:val="24"/>
          <w:szCs w:val="24"/>
        </w:rPr>
        <w:t>z polipropylenu monofilamentowego. Wymiary siatki 5x10 cm o dużych porach (ponad 1500 mikronów). Siatka połączona  z czterema  taśmami podtrzymującymi o długości 30 cm i 1,1 cm szerokości każde, umieszczonych w osłonach foliowych, zakończonych szybkozłączami zapewniającymi jednoznaczne połączenie z igłami. Każde z ramion podtrzymujących musi posiadać przeplecioną wzdłuż nić zapewniającą beznapięciową implantację. Implant siatkowy j/w musi być umieszczony w sterylnym opakowaniu.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C2C98">
        <w:rPr>
          <w:rFonts w:ascii="Times New Roman" w:eastAsia="Arial" w:hAnsi="Times New Roman" w:cs="Times New Roman"/>
          <w:b/>
          <w:sz w:val="24"/>
          <w:szCs w:val="24"/>
        </w:rPr>
        <w:t xml:space="preserve">b/ 4 jednorazowych igieł o średnicy 3 mm z uchwytami, wyprofilowanych helikalnie o atraumatycznym zakończeniu umożliwiającym połączenie ze złączami taśm. Igły nie połączone z implantem. Uchwyty igieł wykonane z tworzywa, wyprofilowane, do pewnego uchwycenia w czasie wykonywania implantacji. </w:t>
      </w:r>
    </w:p>
    <w:p w:rsidR="001C2C98" w:rsidRPr="007E2F43" w:rsidRDefault="001C2C98" w:rsidP="001C2C98">
      <w:pPr>
        <w:pStyle w:val="Bezodstpw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7E2F43">
        <w:rPr>
          <w:rFonts w:ascii="Times New Roman" w:eastAsia="Arial" w:hAnsi="Times New Roman" w:cs="Times New Roman"/>
          <w:i/>
          <w:sz w:val="24"/>
          <w:szCs w:val="24"/>
        </w:rPr>
        <w:t xml:space="preserve">Odp. </w:t>
      </w:r>
      <w:r w:rsidR="007E2F43" w:rsidRPr="007E2F43">
        <w:rPr>
          <w:rFonts w:ascii="Times New Roman" w:eastAsia="Arial" w:hAnsi="Times New Roman" w:cs="Times New Roman"/>
          <w:i/>
          <w:sz w:val="24"/>
          <w:szCs w:val="24"/>
        </w:rPr>
        <w:t xml:space="preserve">Zamawiający dopuszcza zaoferowany w/w system siatkowy do leczenia zaburzeń statyki narządów miednicy typu cystocele. 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C2C9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Pyt.  2 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C2C98">
        <w:rPr>
          <w:rFonts w:ascii="Times New Roman" w:eastAsia="Arial" w:hAnsi="Times New Roman" w:cs="Times New Roman"/>
          <w:b/>
          <w:bCs/>
          <w:sz w:val="24"/>
          <w:szCs w:val="24"/>
        </w:rPr>
        <w:t>Dotyczy Zadania nr VI , lp.2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C98">
        <w:rPr>
          <w:rFonts w:ascii="Times New Roman" w:eastAsia="Arial" w:hAnsi="Times New Roman" w:cs="Times New Roman"/>
          <w:b/>
          <w:sz w:val="24"/>
          <w:szCs w:val="24"/>
        </w:rPr>
        <w:t>Czy zamawiający zgodzi się na dopuszczenie: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C98">
        <w:rPr>
          <w:rFonts w:ascii="Times New Roman" w:eastAsia="Times New Roman" w:hAnsi="Times New Roman" w:cs="Times New Roman"/>
          <w:b/>
          <w:sz w:val="24"/>
          <w:szCs w:val="24"/>
        </w:rPr>
        <w:t xml:space="preserve">system siatkowy do leczenia zaburzeń statyki narządów miednicy typu rectocele.                                                                                                             System całkowicie jednorazowy, sterylny do tylnej reperacji przepony moczowo-płciowej, składający się z:                                                                         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Pr="001C2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systemu siatkowego wykonanego z polipropylenu monofilamentowego, składającego się z implantu siatkowego o wymiarach około 5x13 cm o dużych porach (ponad 1500 mikronów), grubości 0,3 mm; gęstości 23,9 g/m</w:t>
      </w:r>
      <w:r w:rsidRPr="001C2C98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 xml:space="preserve">2 </w:t>
      </w:r>
      <w:r w:rsidRPr="001C2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połączonego z dwiema taśmami (ramionami) podtrzymującymi o długości 30 cm i szerokości 1,1 cm każda, umieszczonymi w osłonach foliowych, zakończonymi szybkozłączami zapewniającymi jednoznaczne połączenie z igłami. Każde z ramion posiada przeplecioną wzdłuż nić, zapewniającą beznapięciową implantację. </w:t>
      </w:r>
    </w:p>
    <w:p w:rsidR="001C2C98" w:rsidRPr="006A66E4" w:rsidRDefault="001C2C98" w:rsidP="001C2C9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b/ </w:t>
      </w:r>
      <w:r w:rsidRPr="001C2C98">
        <w:rPr>
          <w:rFonts w:ascii="Times New Roman" w:hAnsi="Times New Roman" w:cs="Times New Roman"/>
          <w:b/>
          <w:sz w:val="24"/>
          <w:szCs w:val="24"/>
        </w:rPr>
        <w:t>dwóch igieł o średnicy 3 mm z uchwytami, łukowato wyprofilowanych o atraumatycznym zakończeniu umożliwiającym połączenie ze złączami taśm. Igły nie połączone z implantem.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1C2C98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Odp. </w:t>
      </w:r>
      <w:r w:rsidR="007E2F43" w:rsidRPr="007E2F43">
        <w:rPr>
          <w:rFonts w:ascii="Times New Roman" w:eastAsia="Arial" w:hAnsi="Times New Roman" w:cs="Times New Roman"/>
          <w:i/>
          <w:sz w:val="24"/>
          <w:szCs w:val="24"/>
        </w:rPr>
        <w:t>Zamawiający dopuszcza zaoferowany w/w system siatkowy do leczenia zaburzeń statyki narządów miednicy typu cystocele.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2C98">
        <w:rPr>
          <w:rStyle w:val="Pogrubienie"/>
          <w:rFonts w:ascii="Times New Roman" w:hAnsi="Times New Roman" w:cs="Times New Roman"/>
          <w:sz w:val="24"/>
          <w:szCs w:val="24"/>
        </w:rPr>
        <w:t>Pyt. 3</w:t>
      </w:r>
    </w:p>
    <w:p w:rsidR="001C2C98" w:rsidRPr="001C2C98" w:rsidRDefault="001C2C98" w:rsidP="001C2C98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2C98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Czy Zamawiający wyrazi zgodę na wydzielenie z Pakietu nr 1 pozycji nr 1-6, 14-18, 21? Pozytywna odpowiedź umożliwi nam udział w postępowaniu oraz pozwoli na zaoferowanie korzystnych dla szpitala cen. 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C9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Odp. </w:t>
      </w:r>
      <w:r w:rsidR="00092C94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Zamawiający nie wydziela w/w pozycji do odrębnego Pakietu. 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Style w:val="Pogrubienie"/>
          <w:rFonts w:ascii="Times New Roman" w:eastAsia="Times New Roman" w:hAnsi="Times New Roman" w:cs="Times New Roman"/>
          <w:sz w:val="24"/>
          <w:szCs w:val="24"/>
        </w:rPr>
      </w:pPr>
      <w:r w:rsidRPr="001C2C98">
        <w:rPr>
          <w:rStyle w:val="Pogrubienie"/>
          <w:rFonts w:ascii="Times New Roman" w:hAnsi="Times New Roman" w:cs="Times New Roman"/>
          <w:sz w:val="24"/>
          <w:szCs w:val="24"/>
        </w:rPr>
        <w:t>Pyt. 4</w:t>
      </w:r>
    </w:p>
    <w:p w:rsidR="001C2C98" w:rsidRPr="001C2C98" w:rsidRDefault="001C2C98" w:rsidP="001C2C98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2C98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Czy Zmawiający wyrazi zgodę na wydzielenie z Pakietu nr 2 pozycji 2-6, oraz 14. Pozytywna odpowiedź umożliwi nam udział w postępowaniu oraz pozwoli na zaoferowanie korzystnych dla szpitala cen. </w:t>
      </w:r>
    </w:p>
    <w:p w:rsidR="001C2C98" w:rsidRPr="001C2C98" w:rsidRDefault="001C2C98" w:rsidP="001C2C9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1C2C9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Odp. </w:t>
      </w:r>
      <w:r w:rsidR="00092C94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Pakiet 2 składa się z jednej pozycji. 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Pyt. 5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Pakiet  nr 3, Pozycja nr 1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Zwracamy się z prośbą do zamawiającego o dopuszczenie taśmy polipropylenowej monofilamentowej o długości 45 cm, szerokości 12 mm, grubości 0,50 mm, wielkość porów 0,90mm.Brzegi taśmy zakończone bezpiecznymi pętelkami. Taśma w plastikowej osłonce. Dodatkowo możemy zaoferować narzędzia jednorazowe dla metody TOT lub TVT do wyboru?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9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taśmy. </w:t>
      </w: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Pyt. 6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Pakiet nr 4 , Pozycja  nr 1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Zwracamy się z prośbą do zamawiającego o dopuszczenie taśmy polipropylenowej monofilamentowej o długości 45 cm, szerokości 12 mm, grubości 0,50 mm, wielkość porów 0,90mm.Brzegi taśmy zakończone bezpiecznymi pętelkami. Taśma w plastikowej osłonce.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9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taśmy. </w:t>
      </w: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Pyt. 7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Pakiet nr 5 , Pozycja  nr 1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Zwracamy się z prośbą do zamawiającego  o dopuszczenie sterylnego zestawu  do leczenia zaburzeń statyki dna miednicy mniejszej  (plastyka przednia) wykonanej z polipropylenu monofilamentowego, o anatomicznym kształcie – dodatkowo makrootwory o średnicy do 6mm w części centralnej siatki,  z czterema ramionami o długości 170 mm i szerokości 11 mm. Grubość siatki 0,65 mm, gramatura 97 gr/m2.  Możemy dodatkowo zaoferować zamawiającemu narzędzia jednorazowego użytku wykonane ze stali chirurgicznej z plastikowymi rękojeściami?</w:t>
      </w:r>
    </w:p>
    <w:p w:rsidR="007E2F43" w:rsidRPr="001C2C98" w:rsidRDefault="001C2C98" w:rsidP="007E2F4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9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zestawu. </w:t>
      </w:r>
    </w:p>
    <w:p w:rsid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Pyt. 8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Pakiet nr 5 , Pozycja  nr 2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Zwracamy się z prośbą do zamawiającego  o dopuszczenie sterylnego zestawu  do leczenia zaburzeń statyki dna miednicy mniejszej  (plastyka przednia) wykonanej z </w:t>
      </w:r>
      <w:r w:rsidRPr="001C2C98">
        <w:rPr>
          <w:rFonts w:ascii="Times New Roman" w:hAnsi="Times New Roman" w:cs="Times New Roman"/>
          <w:b/>
          <w:sz w:val="24"/>
          <w:szCs w:val="24"/>
        </w:rPr>
        <w:lastRenderedPageBreak/>
        <w:t>polipropylenu monofilamentowego, o anatomicznym kształcie – dodatkowo makrootwory o średnicy do 6mm w części centralnej siatki,  z czterema ramionami o długości 170 mm i szerokości 11 mm. Grubość siatki 0,65 mm, gramatura 97 gr/m2.  Możemy dodatkowo zaoferować zamawiającemu narzędzia jednorazowego użytku wykonane ze stali chirurgicznej z plastikowymi rękojeściami?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9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zestawu.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 xml:space="preserve">Pyt. 9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Pakiet nr 5 , Pozycja  nr 3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98">
        <w:rPr>
          <w:rFonts w:ascii="Times New Roman" w:hAnsi="Times New Roman" w:cs="Times New Roman"/>
          <w:b/>
          <w:sz w:val="24"/>
          <w:szCs w:val="24"/>
        </w:rPr>
        <w:t>Zwracamy się z prośbą do zamawiającego  o dopuszczenie sterylnego zestawu  do leczenia zaburzeń statyki dna miednicy mniejszej  (plastyka tylna) wykonanej z polipropylenu monofilamentowego, o anatomicznym kształcie – dodatkowo makrootwory o średnicy do 6mm w części centralnej siatki,  z dwoma ramionami o długości 170 mm i szerokości 11 mm. Grubość siatki 0,65 mm, gramatura 97 gr/m2.  Możemy dodatkowo zaoferować zamawiającemu narzędzia jednorazowego użytku wykonane ze stali chirurgicznej z plastikowymi rękojeściami?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9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zestawu. </w:t>
      </w: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Pyt. 10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>Pakiet nr II: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Czy Zamawiający wymaga zaoferowania 60 szt. oznaczników w 4 kolorach tj. białym, żółtym, czerwonym i niebieskim?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905A9">
        <w:rPr>
          <w:rFonts w:ascii="Times New Roman" w:hAnsi="Times New Roman" w:cs="Times New Roman"/>
          <w:i/>
          <w:sz w:val="24"/>
          <w:szCs w:val="24"/>
        </w:rPr>
        <w:t xml:space="preserve">Zamawiający wymaga zaoferowania razem 60 szt. oznaczników w 4 kolorach.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Pyt. 11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>Pakiet nr IV: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 xml:space="preserve">Czy Zamawiający wyrazi zgodę na zaoferowanie taśmy o grubości nici 0,16 mm, szerokość 11 mm (+/- 2 mm), spełniającej pozostałe wymagania SIWZ? 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taśmy.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 xml:space="preserve">Pyt. 12 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>Pakiet nr IV: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 xml:space="preserve">Czy Zamawiający odstąpi od wymogu dostarczenia próbek i dopuści możliwość załączenia szczegółowego opisu / karty katalogowej? Niewielka ilość zamawianych taśm (tylko 5 szt.) oraz relatywnie wysoka cena próbki wyrobu znacznie zawyża koszt przygotowania oferty, czyniąc go niewspółmiernie wysokim w stosunku do wartości potencjalnego kontraktu. </w:t>
      </w:r>
    </w:p>
    <w:p w:rsidR="007E2F43" w:rsidRPr="001C2C98" w:rsidRDefault="00694690" w:rsidP="007E2F4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odstępuje od wymogu dostarczenia próbek.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Pyt. 13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Pakiet VII: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 xml:space="preserve">poz. 1: Czy Zamawiający dopuści pakowanie plastrów w torebki papierowe (jałowo), a następnie w kartonik? </w:t>
      </w:r>
    </w:p>
    <w:p w:rsidR="00694690" w:rsidRPr="009905A9" w:rsidRDefault="00694690" w:rsidP="00694690">
      <w:pPr>
        <w:pStyle w:val="Bezodstpw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05A9">
        <w:rPr>
          <w:rFonts w:ascii="Times New Roman" w:hAnsi="Times New Roman" w:cs="Times New Roman"/>
          <w:bCs/>
          <w:i/>
          <w:sz w:val="24"/>
          <w:szCs w:val="24"/>
        </w:rPr>
        <w:t xml:space="preserve">Odp. </w:t>
      </w:r>
      <w:r w:rsidR="009905A9" w:rsidRPr="009905A9">
        <w:rPr>
          <w:rFonts w:ascii="Times New Roman" w:hAnsi="Times New Roman" w:cs="Times New Roman"/>
          <w:bCs/>
          <w:i/>
          <w:sz w:val="24"/>
          <w:szCs w:val="24"/>
        </w:rPr>
        <w:t>Zamawiający dopuszcza pakowanie plastrów w torebki papierowe (jałowo), a następnie w kartonik.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>Pyt. 14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Pakiet VII: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 xml:space="preserve">poz. 4- 6: Czy Zamawiający dopuści gazę pakowane w torebki papierowe? </w:t>
      </w:r>
    </w:p>
    <w:p w:rsidR="00694690" w:rsidRPr="007E2F43" w:rsidRDefault="00694690" w:rsidP="00694690">
      <w:pPr>
        <w:pStyle w:val="Bezodstpw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4690">
        <w:rPr>
          <w:rFonts w:ascii="Times New Roman" w:hAnsi="Times New Roman" w:cs="Times New Roman"/>
          <w:bCs/>
          <w:i/>
          <w:sz w:val="24"/>
          <w:szCs w:val="24"/>
        </w:rPr>
        <w:t xml:space="preserve">Odp. </w:t>
      </w:r>
      <w:r w:rsidR="009905A9" w:rsidRPr="009905A9">
        <w:rPr>
          <w:rFonts w:ascii="Times New Roman" w:hAnsi="Times New Roman" w:cs="Times New Roman"/>
          <w:bCs/>
          <w:i/>
          <w:sz w:val="24"/>
          <w:szCs w:val="24"/>
        </w:rPr>
        <w:t>Zamawiający dopuszcza gazę pakowane w torebki papierowe.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Pyt. 15</w:t>
      </w:r>
      <w:r w:rsidRPr="00694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Pakiet VII: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 xml:space="preserve">poz. 41: Czy Zamawiający dopuści zestaw, który oprócz wymienionych składowych zawiera dodatkowo serwetę 75 x 45 cm, natomiast kompresów włókninowych zamiast 5 szt. jest 10 szt. Pozostałe wymagania zgodnie z SIWZ. </w:t>
      </w:r>
    </w:p>
    <w:p w:rsidR="007E2F43" w:rsidRPr="001C2C98" w:rsidRDefault="00694690" w:rsidP="007E2F4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bCs/>
          <w:i/>
          <w:sz w:val="24"/>
          <w:szCs w:val="24"/>
        </w:rPr>
        <w:t xml:space="preserve">Odp. </w:t>
      </w:r>
      <w:r w:rsidR="007E2F43">
        <w:rPr>
          <w:rFonts w:ascii="Times New Roman" w:hAnsi="Times New Roman" w:cs="Times New Roman"/>
          <w:i/>
          <w:sz w:val="24"/>
          <w:szCs w:val="24"/>
        </w:rPr>
        <w:t xml:space="preserve">Zamawiający nie dopuszcza w/w zestawu.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Pyt. 16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Dotyczy rozdziału III SIWZ – Wymagania dotyczące przedmiotu zamówienia: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 xml:space="preserve">Czy Zamawiający potwierdza, że w odniesieniu do pakietów zabiegowych z pakietu VII, zawierających elementy tzw. termolabilne (wrażliwe na działanie wysokiej temperatury) nie obowiązuje wymóg sterylizacji parą wodną? Spełnienie takiego wymogu nie jest możliwe ze względów technologicznych. 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4690">
        <w:rPr>
          <w:rFonts w:ascii="Times New Roman" w:hAnsi="Times New Roman" w:cs="Times New Roman"/>
          <w:bCs/>
          <w:i/>
          <w:sz w:val="24"/>
          <w:szCs w:val="24"/>
        </w:rPr>
        <w:t xml:space="preserve">Odp. </w:t>
      </w:r>
      <w:r w:rsidR="00B501B1">
        <w:rPr>
          <w:rFonts w:ascii="Times New Roman" w:hAnsi="Times New Roman" w:cs="Times New Roman"/>
          <w:bCs/>
          <w:i/>
          <w:sz w:val="24"/>
          <w:szCs w:val="24"/>
        </w:rPr>
        <w:t xml:space="preserve">Zamawiający </w:t>
      </w:r>
      <w:r w:rsidR="009905A9">
        <w:rPr>
          <w:rFonts w:ascii="Times New Roman" w:hAnsi="Times New Roman" w:cs="Times New Roman"/>
          <w:bCs/>
          <w:i/>
          <w:sz w:val="24"/>
          <w:szCs w:val="24"/>
        </w:rPr>
        <w:t xml:space="preserve">potwierdza że nie obowiązuje wymóg sterylizacji parą wodą elementy z pakietu VII.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>Pyt. 17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 xml:space="preserve">Czy Zamawiający zgadza się na dopisanie w § 4 ust. 1 po słowach „48 godzin” słów „przypadających w dni robocze”? </w:t>
      </w:r>
    </w:p>
    <w:p w:rsidR="00B501B1" w:rsidRPr="00B501B1" w:rsidRDefault="00694690" w:rsidP="00B501B1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B501B1">
        <w:rPr>
          <w:rFonts w:ascii="Times New Roman" w:hAnsi="Times New Roman"/>
          <w:i/>
          <w:sz w:val="24"/>
          <w:szCs w:val="24"/>
        </w:rPr>
        <w:t xml:space="preserve">Odp. </w:t>
      </w:r>
      <w:r w:rsidR="00B501B1" w:rsidRPr="00B501B1">
        <w:rPr>
          <w:rFonts w:ascii="Times New Roman" w:hAnsi="Times New Roman"/>
          <w:i/>
          <w:sz w:val="24"/>
          <w:szCs w:val="24"/>
        </w:rPr>
        <w:t>Zamawiający wyraża zgodę na dopisa</w:t>
      </w:r>
      <w:r w:rsidR="00B501B1">
        <w:rPr>
          <w:rFonts w:ascii="Times New Roman" w:hAnsi="Times New Roman"/>
          <w:i/>
          <w:sz w:val="24"/>
          <w:szCs w:val="24"/>
        </w:rPr>
        <w:t xml:space="preserve">ne w/w słów i nadaje brzmienie: </w:t>
      </w:r>
      <w:r w:rsidR="00B501B1" w:rsidRPr="00B501B1">
        <w:rPr>
          <w:rFonts w:ascii="Times New Roman" w:hAnsi="Times New Roman"/>
          <w:i/>
          <w:sz w:val="24"/>
          <w:szCs w:val="24"/>
        </w:rPr>
        <w:t>Wykonawca zobowiązany jest do wykonania dostaw cząstkowych przedmiotu umowy, na podstawie składanych zamówień, w ciągu 48 godzin przypadających w dni robocze od chwili otrzymania zamówienia telefonicznie lub na piśmie złożonych przez upoważnionego pracownika Zamawiającego.</w:t>
      </w:r>
    </w:p>
    <w:p w:rsidR="00694690" w:rsidRPr="00B501B1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Pyt. 18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Czy z uwagi na doniosłe i nieodwracalne skutki odstąpienia od umowy,  Zamawiający zgadza się na dopisanie w § 6 ust. 4 zdania następującej lub podobnej treści: „Przed odstąpieniem od umowy, Zamawiający wezwie pisemnie Wykonawcę do należytego wykonania umowy”?</w:t>
      </w:r>
    </w:p>
    <w:p w:rsidR="00694690" w:rsidRPr="00B501B1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1B1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B501B1" w:rsidRPr="00B501B1">
        <w:rPr>
          <w:rFonts w:ascii="Times New Roman" w:hAnsi="Times New Roman" w:cs="Times New Roman"/>
          <w:i/>
          <w:sz w:val="24"/>
          <w:szCs w:val="24"/>
        </w:rPr>
        <w:t>Zamawiający wyraża zgodę na dopisanie do § 6 ust. 4 zdania następującej lub podobnej treści: „Przed odstąpieniem od umowy, Zamawiający wezwie pisemnie Wykonawcę do należytego wykonania umowy”</w:t>
      </w:r>
      <w:r w:rsidR="00B501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7E2F43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19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690">
        <w:rPr>
          <w:rFonts w:ascii="Times New Roman" w:eastAsia="Times New Roman" w:hAnsi="Times New Roman" w:cs="Times New Roman"/>
          <w:b/>
          <w:sz w:val="24"/>
          <w:szCs w:val="24"/>
        </w:rPr>
        <w:t>Dotyczy Pakiet XI poz. 7.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690">
        <w:rPr>
          <w:rFonts w:ascii="Times New Roman" w:eastAsia="Times New Roman" w:hAnsi="Times New Roman" w:cs="Times New Roman"/>
          <w:b/>
          <w:sz w:val="24"/>
          <w:szCs w:val="24"/>
        </w:rPr>
        <w:t>Czy Zamawiający dopuści serwetę w rozmiarze 75x90cm z otworem 6x8cm?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690">
        <w:rPr>
          <w:rFonts w:ascii="Times New Roman" w:eastAsia="Times New Roman" w:hAnsi="Times New Roman" w:cs="Times New Roman"/>
          <w:b/>
          <w:sz w:val="24"/>
          <w:szCs w:val="24"/>
        </w:rPr>
        <w:t>Pozostałe wymagania zgodnie z SIWZ.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690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B501B1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nie dopuszcza wyżej zaoferowanej serwety. 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90" w:rsidRPr="00694690" w:rsidRDefault="007E2F43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Pyt. 20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690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 Umowy § 5 pkt. 1 ust. a) </w:t>
      </w:r>
    </w:p>
    <w:p w:rsidR="00694690" w:rsidRP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690">
        <w:rPr>
          <w:rFonts w:ascii="Times New Roman" w:eastAsia="Times New Roman" w:hAnsi="Times New Roman" w:cs="Times New Roman"/>
          <w:b/>
          <w:sz w:val="24"/>
          <w:szCs w:val="24"/>
        </w:rPr>
        <w:t>Czy Zamawiający pod pojęciem każdy dzień zwłoki, ma na myśli dni robocze od Poniedziałku do Piątku?</w:t>
      </w:r>
    </w:p>
    <w:p w:rsidR="00694690" w:rsidRPr="00B501B1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1B1"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="00B501B1" w:rsidRPr="00B501B1">
        <w:rPr>
          <w:rFonts w:ascii="Times New Roman" w:eastAsia="Times New Roman" w:hAnsi="Times New Roman" w:cs="Times New Roman"/>
          <w:i/>
          <w:sz w:val="24"/>
          <w:szCs w:val="24"/>
        </w:rPr>
        <w:t>Zamawiający pod pojęciem każdy dzień zwłoki, m</w:t>
      </w:r>
      <w:r w:rsidR="00B501B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501B1" w:rsidRPr="00B501B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B501B1">
        <w:rPr>
          <w:rFonts w:ascii="Times New Roman" w:eastAsia="Times New Roman" w:hAnsi="Times New Roman" w:cs="Times New Roman"/>
          <w:i/>
          <w:sz w:val="24"/>
          <w:szCs w:val="24"/>
        </w:rPr>
        <w:t>ł</w:t>
      </w:r>
      <w:r w:rsidR="00B501B1" w:rsidRPr="00B501B1">
        <w:rPr>
          <w:rFonts w:ascii="Times New Roman" w:eastAsia="Times New Roman" w:hAnsi="Times New Roman" w:cs="Times New Roman"/>
          <w:i/>
          <w:sz w:val="24"/>
          <w:szCs w:val="24"/>
        </w:rPr>
        <w:t xml:space="preserve"> na myśli dni robocze od Poniedziałku do Piątku</w:t>
      </w:r>
      <w:r w:rsidR="00B501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94690" w:rsidRDefault="00694690" w:rsidP="0069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90" w:rsidRPr="00694690" w:rsidRDefault="007E2F43" w:rsidP="0069469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Pyt. 21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Pakiet nr 1 – pozycje nr 2-4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lastRenderedPageBreak/>
        <w:t>Czy Zamawiający wyrazi zgodę na zaoferowanie opasek o długości 4 m z możliwością odchylenia ± 10% - pozostały opis zgodnie z SIWZ?</w:t>
      </w:r>
    </w:p>
    <w:p w:rsidR="00694690" w:rsidRPr="009905A9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905A9" w:rsidRPr="009905A9">
        <w:rPr>
          <w:rFonts w:ascii="Times New Roman" w:hAnsi="Times New Roman" w:cs="Times New Roman"/>
          <w:i/>
          <w:sz w:val="24"/>
          <w:szCs w:val="24"/>
        </w:rPr>
        <w:t>Zamawiający wyraża zgodę na zaoferowanie opasek o długości 4 m z możliwością odchylenia ± 10% - pozostały opis zgodnie z SIWZ.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Pyt.</w:t>
      </w:r>
      <w:r w:rsidR="009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43">
        <w:rPr>
          <w:rFonts w:ascii="Times New Roman" w:hAnsi="Times New Roman" w:cs="Times New Roman"/>
          <w:b/>
          <w:sz w:val="24"/>
          <w:szCs w:val="24"/>
        </w:rPr>
        <w:t>22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Pakiet nr 1 – pozycja nr 20-21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Czy nie doszło do omyłki pisarskiej odnośnie wymogu pod tabelą w formularzem cenowym? Czy wymóg masy powierzchniowej nie powinien dotyczyć pozycji 1, 14-17 i 21. Pozycja 20 opiewa na kompres włókninowy, natomiast wymóg szczegółowy pod pakietem dotyczy się wyrobów z gazy?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905A9">
        <w:rPr>
          <w:rFonts w:ascii="Times New Roman" w:hAnsi="Times New Roman" w:cs="Times New Roman"/>
          <w:i/>
          <w:sz w:val="24"/>
          <w:szCs w:val="24"/>
        </w:rPr>
        <w:t xml:space="preserve">Zamawiający omyłkowo wpisał poz. 20 zamiast poz. 21. </w:t>
      </w:r>
    </w:p>
    <w:p w:rsid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Pr="00694690" w:rsidRDefault="007E2F43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23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sz w:val="24"/>
          <w:szCs w:val="24"/>
        </w:rPr>
        <w:t>Projekt umowy §5 ust. 1a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0">
        <w:rPr>
          <w:rFonts w:ascii="Times New Roman" w:hAnsi="Times New Roman" w:cs="Times New Roman"/>
          <w:b/>
          <w:bCs/>
          <w:sz w:val="24"/>
          <w:szCs w:val="24"/>
        </w:rPr>
        <w:t>Czy Zamawiający wyrazi zgodę na zmianę zapisów umowy na następujące: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690">
        <w:rPr>
          <w:rFonts w:ascii="Times New Roman" w:hAnsi="Times New Roman" w:cs="Times New Roman"/>
          <w:b/>
          <w:i/>
          <w:sz w:val="24"/>
          <w:szCs w:val="24"/>
        </w:rPr>
        <w:t>Zamawiający ma prawo naliczyć Wykonawcy kary umowne: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4690">
        <w:rPr>
          <w:rFonts w:ascii="Times New Roman" w:hAnsi="Times New Roman" w:cs="Times New Roman"/>
          <w:b/>
          <w:i/>
          <w:sz w:val="24"/>
          <w:szCs w:val="24"/>
        </w:rPr>
        <w:t>za zwłokę w realizacji przedmiotu umowy w wysokości 0,2% wartości niezrealizowanego jednostkowego zamówienia składanego przez Zamawiającego, za każdy dzień zwłoki,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0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905A9">
        <w:rPr>
          <w:rFonts w:ascii="Times New Roman" w:hAnsi="Times New Roman" w:cs="Times New Roman"/>
          <w:i/>
          <w:sz w:val="24"/>
          <w:szCs w:val="24"/>
        </w:rPr>
        <w:t xml:space="preserve">Zamawiający pozostawia zapis bez zmian, kara dotyczy wartości niezrealizowanego jednostkowego zamówienia. </w:t>
      </w:r>
    </w:p>
    <w:p w:rsidR="00694690" w:rsidRPr="00694690" w:rsidRDefault="00694690" w:rsidP="0069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Default="00694690" w:rsidP="001C2C98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Default="00694690" w:rsidP="001C2C98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690" w:rsidRDefault="00694690" w:rsidP="001C2C98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C98">
        <w:rPr>
          <w:rFonts w:ascii="Times New Roman" w:hAnsi="Times New Roman" w:cs="Times New Roman"/>
          <w:sz w:val="24"/>
          <w:szCs w:val="24"/>
        </w:rPr>
        <w:t>Z poważaniem</w:t>
      </w: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C2C98" w:rsidRPr="001C2C98" w:rsidRDefault="001C2C98" w:rsidP="001C2C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C2C98" w:rsidRPr="001C2C98" w:rsidSect="00AA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FE063B"/>
    <w:multiLevelType w:val="hybridMultilevel"/>
    <w:tmpl w:val="A50407D8"/>
    <w:lvl w:ilvl="0" w:tplc="2E50F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67C89"/>
    <w:multiLevelType w:val="singleLevel"/>
    <w:tmpl w:val="E836F5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>
    <w:nsid w:val="49F45226"/>
    <w:multiLevelType w:val="hybridMultilevel"/>
    <w:tmpl w:val="E00A8918"/>
    <w:lvl w:ilvl="0" w:tplc="0ED6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905ED"/>
    <w:multiLevelType w:val="hybridMultilevel"/>
    <w:tmpl w:val="E1A2BA1C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065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A80BFE"/>
    <w:multiLevelType w:val="hybridMultilevel"/>
    <w:tmpl w:val="C6509B7A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65BC2"/>
    <w:multiLevelType w:val="hybridMultilevel"/>
    <w:tmpl w:val="93689598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2C98"/>
    <w:rsid w:val="00092C94"/>
    <w:rsid w:val="001C2C98"/>
    <w:rsid w:val="00206DDD"/>
    <w:rsid w:val="0036580A"/>
    <w:rsid w:val="00694690"/>
    <w:rsid w:val="006A66E4"/>
    <w:rsid w:val="007E2F43"/>
    <w:rsid w:val="00835DE1"/>
    <w:rsid w:val="009905A9"/>
    <w:rsid w:val="00AA0E00"/>
    <w:rsid w:val="00B5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C98"/>
    <w:pPr>
      <w:spacing w:after="0" w:line="240" w:lineRule="auto"/>
    </w:pPr>
  </w:style>
  <w:style w:type="paragraph" w:customStyle="1" w:styleId="Default">
    <w:name w:val="Default"/>
    <w:rsid w:val="001C2C9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Pogrubienie">
    <w:name w:val="Strong"/>
    <w:qFormat/>
    <w:rsid w:val="001C2C98"/>
    <w:rPr>
      <w:b/>
      <w:bCs/>
    </w:rPr>
  </w:style>
  <w:style w:type="paragraph" w:customStyle="1" w:styleId="Akapitzlist1">
    <w:name w:val="Akapit z listą1"/>
    <w:basedOn w:val="Normalny"/>
    <w:rsid w:val="001C2C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946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6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69469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agwek">
    <w:name w:val="header"/>
    <w:basedOn w:val="Normalny"/>
    <w:link w:val="NagwekZnak"/>
    <w:rsid w:val="00694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69469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5</cp:revision>
  <cp:lastPrinted>2015-11-17T09:15:00Z</cp:lastPrinted>
  <dcterms:created xsi:type="dcterms:W3CDTF">2015-11-16T07:40:00Z</dcterms:created>
  <dcterms:modified xsi:type="dcterms:W3CDTF">2015-11-17T09:16:00Z</dcterms:modified>
</cp:coreProperties>
</file>