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48" w:rsidRDefault="00A34E48" w:rsidP="00A34E48">
      <w:pPr>
        <w:spacing w:before="100" w:beforeAutospacing="1" w:after="100" w:afterAutospacing="1" w:line="240" w:lineRule="auto"/>
        <w:ind w:left="709" w:hanging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A34E48" w:rsidRDefault="00A34E48" w:rsidP="00A34E48">
      <w:pPr>
        <w:spacing w:before="100" w:beforeAutospacing="1" w:after="100" w:afterAutospacing="1" w:line="240" w:lineRule="auto"/>
        <w:ind w:left="709" w:hanging="360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00763" w:rsidRDefault="00700763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00763" w:rsidRDefault="00700763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34E48">
        <w:rPr>
          <w:rFonts w:ascii="Times New Roman" w:hAnsi="Times New Roman" w:cs="Times New Roman"/>
          <w:sz w:val="24"/>
          <w:szCs w:val="24"/>
          <w:lang w:eastAsia="ar-SA"/>
        </w:rPr>
        <w:t>SP.ZZOZ.ZP/16/2017</w:t>
      </w:r>
      <w:r w:rsidRPr="00A34E48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</w:t>
      </w:r>
      <w:r w:rsidR="00F516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167F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F5167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Przasnysz, 28</w:t>
      </w:r>
      <w:r w:rsidRPr="00A34E48">
        <w:rPr>
          <w:rFonts w:ascii="Times New Roman" w:hAnsi="Times New Roman" w:cs="Times New Roman"/>
          <w:sz w:val="24"/>
          <w:szCs w:val="24"/>
          <w:lang w:eastAsia="ar-SA"/>
        </w:rPr>
        <w:t xml:space="preserve">.08.2017 r. </w:t>
      </w: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D49B8" w:rsidRDefault="003D49B8" w:rsidP="003D49B8">
      <w:pPr>
        <w:pStyle w:val="Bezodstpw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wszystkich, </w:t>
      </w:r>
    </w:p>
    <w:p w:rsidR="002507EE" w:rsidRDefault="003D49B8" w:rsidP="003D49B8">
      <w:pPr>
        <w:pStyle w:val="Bezodstpw"/>
        <w:ind w:firstLine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którzy pobrali zapytanie</w:t>
      </w:r>
    </w:p>
    <w:p w:rsidR="003D49B8" w:rsidRPr="008E52C4" w:rsidRDefault="003D49B8" w:rsidP="002507E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507EE" w:rsidRPr="006E0788" w:rsidRDefault="002507EE" w:rsidP="002507EE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788">
        <w:rPr>
          <w:rFonts w:ascii="Times New Roman" w:hAnsi="Times New Roman" w:cs="Times New Roman"/>
          <w:sz w:val="24"/>
          <w:szCs w:val="24"/>
        </w:rPr>
        <w:t>Samodzielny Publiczny Zakład Opieki Zdrowotnej w</w:t>
      </w:r>
      <w:bookmarkStart w:id="0" w:name="_GoBack"/>
      <w:bookmarkEnd w:id="0"/>
      <w:r w:rsidRPr="006E0788">
        <w:rPr>
          <w:rFonts w:ascii="Times New Roman" w:hAnsi="Times New Roman" w:cs="Times New Roman"/>
          <w:sz w:val="24"/>
          <w:szCs w:val="24"/>
        </w:rPr>
        <w:t xml:space="preserve"> odpowiedzi na Państwa pytania udziela odpowiedzi. </w:t>
      </w:r>
    </w:p>
    <w:p w:rsidR="00A34E48" w:rsidRPr="007376CE" w:rsidRDefault="00A34E48" w:rsidP="00A34E48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1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Zapytania nr 1 do postępowania, opublikowanego 23.08.2017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Zwracamy uwagę iż zamawiający został wprowadzony w błąd zapytaniem. Rodzina aparatów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Emotion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jest inna niż rodzina SOMATOM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Scope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Ponadto na przestrzeni minionych kilkunastu lat istniało wiele aparatów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Emotion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znacząco odbiegających parametrami od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Somatomu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Scope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będącego przedmiotem postępowania. Stwierdzenie seria SOMATOM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Emotion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oznacza szeroką gamę aparatów odbiegających specyfikacją od SOMATOM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Scope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Prosimy zatem o potwierdzenie, że zamawiający oczekuje posiadania kwalifikacji na model urządzenia będącego przedmiotem postępowania, a nie na grupę urządzeń odbiegających technicznie i technologicznie od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Somatom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Scope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:rsid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Zamawiając 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>odpowiadając na pytanie był świadomy opisanych w pytaniu sytua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cji, 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>oczekuje pos</w:t>
      </w:r>
      <w:r w:rsidR="00F5167F">
        <w:rPr>
          <w:rFonts w:ascii="Times New Roman" w:hAnsi="Times New Roman" w:cs="Times New Roman"/>
          <w:i/>
          <w:sz w:val="24"/>
          <w:szCs w:val="24"/>
          <w:lang w:eastAsia="pl-PL"/>
        </w:rPr>
        <w:t>iadania kwalifikacji w wymienionym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zadaniu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2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SIWZ, Opis przedmiotu zamówienia.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Czy zamawiający w ramach świadczenia usług oczekuje również, jako element podnoszący ekonomię pracy całego urządzenia - w tym lampy RTG, uprawnień do obsługi serwisowej systemu redukującego zużycie lampy RTG –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eCockpit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wraz z jego elementami składowymi w tym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eStart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Zwracamy uwagę, że dzięki rozwiązaniu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eCockpit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możliwe jest min. wydłużenie czasu eksploatacji lampy RTG.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Tę funkcję p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osiada aparat i z niej korzysta i Zamawiający oczekuje w pełnym zakresie obsługi serwisowej. 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3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SIWZ, Opis przedmiotu zamówienia.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Czy zamawiający wymaga aby materiały przeglądowe były nowe, w oryginalnych opakowaniach ?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Materiały użyte do przeglądu spełniać muszą parametry założone przez producenta tomografu komputerowego.  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Pyt. 4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SIWZ, Opis przedmiotu zamówienia.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Prosimy o doprecyzowanie napraw z dala, czy zamawiający wymaga aby podczas obsługi serwisowej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syngo.via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instalowane były łatki oprogramowania i modyfikacje chroniące użytkownika oraz dane medyczne jak również zwiększające wydajność systemu ? Zwracamy uwagę iż w przypadku systemu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syngo.via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rozwiązanie takie jest konieczne do umożliwienia efektywnej pracy z systemem opisowym.</w:t>
      </w:r>
    </w:p>
    <w:p w:rsidR="008A69B9" w:rsidRPr="009D4C62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Jako obsługę serwisową </w:t>
      </w:r>
      <w:proofErr w:type="spellStart"/>
      <w:r w:rsidR="009D4C62" w:rsidRPr="009D4C62">
        <w:rPr>
          <w:rFonts w:ascii="Times New Roman" w:hAnsi="Times New Roman" w:cs="Times New Roman"/>
          <w:i/>
          <w:sz w:val="24"/>
          <w:szCs w:val="24"/>
          <w:lang w:eastAsia="pl-PL"/>
        </w:rPr>
        <w:t>syngo.via</w:t>
      </w:r>
      <w:proofErr w:type="spellEnd"/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Zamawiający rozumie jako pełny zakres, który jest wymagany.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Pyt. 5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SIWZ, Opis przedmiotu zamówienia.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Prosimy o doprecyzowanie, czy zamawiający wymaga aby do napraw zdalnych wykorzystywane było szyfrowane łącze z wykorzystaniem tzw. serwerów strefy zdemilitaryzowanej zapewniających bezpieczeństwo połączenia i poprawność diagnostyki ? Pragniemy zaznaczyć iż rozwiązanie takie pozwala na bardzo szybki czas reakcji i w b</w:t>
      </w:r>
      <w:r w:rsidR="009D4C62">
        <w:rPr>
          <w:rFonts w:ascii="Times New Roman" w:hAnsi="Times New Roman" w:cs="Times New Roman"/>
          <w:b/>
          <w:sz w:val="24"/>
          <w:szCs w:val="24"/>
          <w:lang w:eastAsia="pl-PL"/>
        </w:rPr>
        <w:t>ezpieczny sposób umożliwia wymia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nę danych pomiędzy aparatem a Wykonawcą. W efekcie umożliwia uzyskanie szybkiego procesu diagnostyki i przywrócenia aparatu do sprawności.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Diagnostyka prowadzona z dala powinna umożliwiać szybkie przywrócenie aparatu do sprawności.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6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Wzór umowy, par. 3 ust. 4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Czy zamawiający wymaga aby poza protokołem / raportem serwisowym dostarczyć dokumentację zdjęciową stanu wnętrza aparatu i jego urządzeń peryferyjnych, jak również zużytych (wymienionych) i nowych części zamiennych ?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Zamawiający wprowadza obowiązek udokumentowania dokonanego przeglądu zdjęciami stanu wnętrza a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paratu i urządzeń peryferyjnych oraz pozostawieniu po wykonanym przeglądzie zużytych materiałów eksploatacyjnych. 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7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SIWZ, Opis przedmiotu zamówienia.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Czy zamawiający zgadza się na zamianę zapisu dotyczącego 20 roboczogodzin napraw w cenie umowy na zapis 2 napraw w ciągu roku w cenie umowy, przy czym za naprawę uznaje się nie tylko pojedynczą diagnostykę lecz całe jedno zadanie naprawcze,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tzn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diagnostykę, naprawę i weryfikację działania ?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 </w:t>
      </w:r>
      <w:r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Zamawiający </w:t>
      </w:r>
      <w:r w:rsidR="006928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dopuszcza zamianę na powyższy wariant. 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Pyt. 8 </w:t>
      </w: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dot. SIWZ, Opis przedmiotu zamówienia.</w:t>
      </w:r>
    </w:p>
    <w:p w:rsidR="008A69B9" w:rsidRPr="008A69B9" w:rsidRDefault="008A69B9" w:rsidP="008A69B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Prosimy o wydzielenie strzykawki automatycznej do osobnego pakietu. Pragniemy zauważyć, że według naszej wiedzy nie istnieje podmiot posiadający tak szerokie kompetencje. Przystąpienie Wykonawcy do zamówienia </w:t>
      </w:r>
      <w:proofErr w:type="spellStart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>oznacząć</w:t>
      </w:r>
      <w:proofErr w:type="spellEnd"/>
      <w:r w:rsidRPr="008A69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będzie konieczność zatrudnienia podwykonawcy który będzie realizował część zadania, na które Wykonawca główny nie posiada kompetencji. Rozwiązanie takie znacząco podniesie cenę oferty.</w:t>
      </w:r>
    </w:p>
    <w:p w:rsidR="008A69B9" w:rsidRDefault="00A34E48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A34E48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8A69B9" w:rsidRPr="008A69B9">
        <w:rPr>
          <w:rFonts w:ascii="Times New Roman" w:hAnsi="Times New Roman" w:cs="Times New Roman"/>
          <w:i/>
          <w:sz w:val="24"/>
          <w:szCs w:val="24"/>
          <w:lang w:eastAsia="pl-PL"/>
        </w:rPr>
        <w:t>Odp.</w:t>
      </w:r>
      <w:r w:rsidR="009D4C62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Zamawiający nie wydziela w/w pozycji do odrębnego Pakietu. Po analizie umowy Zamawiający dodaje w par 10 ust. 4 o treści:</w:t>
      </w:r>
    </w:p>
    <w:p w:rsidR="009D4C62" w:rsidRPr="008A69B9" w:rsidRDefault="009D4C62" w:rsidP="008A69B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  <w:lang w:eastAsia="pl-PL"/>
        </w:rPr>
        <w:t>W sytuacji niewłaściwego, niezgodnego z instrukcją producenta urządzenia wykonywania</w:t>
      </w:r>
      <w:r w:rsidR="00424B0A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czynności serwisowych i naprawczych Zamawiający ma prawo odstąpić od umowy z pisemnym powiadomieniem drugiej Strony w terminie dwóch tygodni od dnia stwierdzenia takiego faktu. Przed rozwiązaniem umowy Zamawiający informuje i wskazuje błędy, które są jego przyczyną. Rozwiązanie umowy następuje z winy Wykonawcy w Wykonawca nie może dochodzić roszczeń wobec Zamawiającego.  </w:t>
      </w:r>
    </w:p>
    <w:p w:rsidR="00A34E48" w:rsidRPr="00A34E48" w:rsidRDefault="00A34E48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34E48" w:rsidRPr="00A34E48" w:rsidRDefault="00A34E48" w:rsidP="00A34E48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34E48">
        <w:rPr>
          <w:rFonts w:ascii="Times New Roman" w:hAnsi="Times New Roman" w:cs="Times New Roman"/>
          <w:sz w:val="24"/>
          <w:szCs w:val="24"/>
          <w:lang w:eastAsia="pl-PL"/>
        </w:rPr>
        <w:t>Z poważaniem</w:t>
      </w:r>
    </w:p>
    <w:p w:rsidR="00435437" w:rsidRPr="00A34E48" w:rsidRDefault="00435437" w:rsidP="00A34E4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435437" w:rsidRPr="00A34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6E258C2"/>
    <w:name w:val="WW8Num8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1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</w:lvl>
    <w:lvl w:ilvl="3">
      <w:start w:val="2"/>
      <w:numFmt w:val="decimal"/>
      <w:lvlText w:val="%4.2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C222A70"/>
    <w:multiLevelType w:val="hybridMultilevel"/>
    <w:tmpl w:val="B3520072"/>
    <w:lvl w:ilvl="0" w:tplc="5E3CA14A">
      <w:start w:val="1"/>
      <w:numFmt w:val="lowerLetter"/>
      <w:lvlText w:val="%1)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E7"/>
    <w:rsid w:val="00227D04"/>
    <w:rsid w:val="002507EE"/>
    <w:rsid w:val="003D49B8"/>
    <w:rsid w:val="00424B0A"/>
    <w:rsid w:val="00435437"/>
    <w:rsid w:val="0069284F"/>
    <w:rsid w:val="00700763"/>
    <w:rsid w:val="007376CE"/>
    <w:rsid w:val="008A69B9"/>
    <w:rsid w:val="009D4C62"/>
    <w:rsid w:val="00A34E48"/>
    <w:rsid w:val="00A97B25"/>
    <w:rsid w:val="00BD0EE7"/>
    <w:rsid w:val="00C92E23"/>
    <w:rsid w:val="00CB0624"/>
    <w:rsid w:val="00D4385F"/>
    <w:rsid w:val="00EA39BE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E4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C92E23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E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507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4E4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C92E23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E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507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10</cp:revision>
  <cp:lastPrinted>2017-08-28T08:48:00Z</cp:lastPrinted>
  <dcterms:created xsi:type="dcterms:W3CDTF">2017-08-22T07:16:00Z</dcterms:created>
  <dcterms:modified xsi:type="dcterms:W3CDTF">2017-08-28T08:49:00Z</dcterms:modified>
</cp:coreProperties>
</file>